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D23C" w14:textId="77777777" w:rsidR="008F1D05" w:rsidRPr="008F1D05" w:rsidRDefault="008F1D05" w:rsidP="008F1D05">
      <w:pPr>
        <w:pStyle w:val="EEHead1"/>
      </w:pPr>
      <w:r w:rsidRPr="008F1D05">
        <w:t>Course Syllabus</w:t>
      </w:r>
    </w:p>
    <w:p w14:paraId="22670CCF" w14:textId="71BB77EB" w:rsidR="008F1D05" w:rsidRPr="008F1D05" w:rsidRDefault="008F1D05" w:rsidP="008F1D05">
      <w:pPr>
        <w:pStyle w:val="EEHead1"/>
      </w:pPr>
      <w:r w:rsidRPr="008F1D05">
        <w:t>ELCT 201 – Introductory Electrical Engineering Laboratory</w:t>
      </w:r>
      <w:r w:rsidR="00C37C62">
        <w:t xml:space="preserve"> </w:t>
      </w:r>
    </w:p>
    <w:p w14:paraId="66631FD6" w14:textId="77777777" w:rsidR="008F1D05" w:rsidRPr="008F1D05" w:rsidRDefault="008F1D05" w:rsidP="008F1D05">
      <w:pPr>
        <w:pStyle w:val="EEHead2"/>
      </w:pPr>
      <w:r w:rsidRPr="008F1D05">
        <w:t>Course Coordinator</w:t>
      </w:r>
    </w:p>
    <w:p w14:paraId="03C94F41" w14:textId="77777777" w:rsidR="008F1D05" w:rsidRPr="008F1D05" w:rsidRDefault="008F1D05" w:rsidP="008F1D05">
      <w:pPr>
        <w:pStyle w:val="EENormal"/>
      </w:pPr>
      <w:r w:rsidRPr="008F1D05">
        <w:tab/>
        <w:t>Undergraduate Program Committee</w:t>
      </w:r>
    </w:p>
    <w:p w14:paraId="5CF2236A" w14:textId="77777777" w:rsidR="008F1D05" w:rsidRPr="008F1D05" w:rsidRDefault="008F1D05" w:rsidP="008F1D05">
      <w:pPr>
        <w:pStyle w:val="EEHead2"/>
      </w:pPr>
      <w:r w:rsidRPr="008F1D05">
        <w:t>Catalog Description</w:t>
      </w:r>
      <w:r w:rsidRPr="008F1D05">
        <w:tab/>
      </w:r>
    </w:p>
    <w:p w14:paraId="50457931" w14:textId="77777777" w:rsidR="008F1D05" w:rsidRPr="008F1D05" w:rsidRDefault="008F1D05" w:rsidP="008F1D05">
      <w:pPr>
        <w:pStyle w:val="EEIndent"/>
      </w:pPr>
      <w:r w:rsidRPr="008F1D05">
        <w:t xml:space="preserve">Laboratory procedures, instrumentation and measurements, report writing, computer use in system design, testing, and troubleshooting. Integrative project-based learning environment including passive, active, </w:t>
      </w:r>
      <w:proofErr w:type="gramStart"/>
      <w:r w:rsidRPr="008F1D05">
        <w:t>electronic</w:t>
      </w:r>
      <w:proofErr w:type="gramEnd"/>
      <w:r w:rsidRPr="008F1D05">
        <w:t xml:space="preserve"> and electromechanical systems.</w:t>
      </w:r>
    </w:p>
    <w:p w14:paraId="144724EB" w14:textId="77777777" w:rsidR="008F1D05" w:rsidRPr="008F1D05" w:rsidRDefault="008F1D05" w:rsidP="008F1D05">
      <w:pPr>
        <w:pStyle w:val="EEHead2"/>
      </w:pPr>
      <w:r w:rsidRPr="008F1D05">
        <w:t>Course overview</w:t>
      </w:r>
    </w:p>
    <w:p w14:paraId="0860163A" w14:textId="77777777" w:rsidR="00CC5F09" w:rsidRPr="008F1D05" w:rsidRDefault="00AD07C5" w:rsidP="008F1D05">
      <w:pPr>
        <w:pStyle w:val="EEIndent"/>
        <w:rPr>
          <w:rStyle w:val="EEIndentChar"/>
        </w:rPr>
      </w:pPr>
      <w:r w:rsidRPr="008F1D05">
        <w:t xml:space="preserve">This is the first in a series of five integrative experiential learning classes in the EE curriculum. Although </w:t>
      </w:r>
      <w:r w:rsidRPr="008F1D05">
        <w:rPr>
          <w:rStyle w:val="EEIndentChar"/>
        </w:rPr>
        <w:t>the course has only three enforced pre- or co-requisites, its nature as an integrative learning experience means that it will also draw on concepts from many other prior or contemporaneous classes such as calculus, physics, computer programming</w:t>
      </w:r>
      <w:r w:rsidR="003A23E1">
        <w:rPr>
          <w:rStyle w:val="EEIndentChar"/>
        </w:rPr>
        <w:t xml:space="preserve"> – even English composition</w:t>
      </w:r>
      <w:r w:rsidRPr="008F1D05">
        <w:rPr>
          <w:rStyle w:val="EEIndentChar"/>
        </w:rPr>
        <w:t>. You will often face the challenges of recalling and applying old knowledge, or of learning new things that have not yet been introduced in your other classes. Lifelong learning and just-in-time learning are key skills in th</w:t>
      </w:r>
      <w:r w:rsidR="00BF65C2">
        <w:rPr>
          <w:rStyle w:val="EEIndentChar"/>
        </w:rPr>
        <w:t>is</w:t>
      </w:r>
      <w:r w:rsidRPr="008F1D05">
        <w:rPr>
          <w:rStyle w:val="EEIndentChar"/>
        </w:rPr>
        <w:t xml:space="preserve"> rapidly evolving field, so </w:t>
      </w:r>
      <w:r w:rsidR="00BF65C2">
        <w:rPr>
          <w:rStyle w:val="EEIndentChar"/>
        </w:rPr>
        <w:t xml:space="preserve">consider </w:t>
      </w:r>
      <w:r w:rsidRPr="008F1D05">
        <w:rPr>
          <w:rStyle w:val="EEIndentChar"/>
        </w:rPr>
        <w:t xml:space="preserve">this class </w:t>
      </w:r>
      <w:r w:rsidR="00BF65C2">
        <w:rPr>
          <w:rStyle w:val="EEIndentChar"/>
        </w:rPr>
        <w:t>to be</w:t>
      </w:r>
      <w:r w:rsidR="00BF65C2" w:rsidRPr="008F1D05">
        <w:rPr>
          <w:rStyle w:val="EEIndentChar"/>
        </w:rPr>
        <w:t xml:space="preserve"> </w:t>
      </w:r>
      <w:r w:rsidRPr="008F1D05">
        <w:rPr>
          <w:rStyle w:val="EEIndentChar"/>
        </w:rPr>
        <w:t>just your first warm-up drill!</w:t>
      </w:r>
    </w:p>
    <w:p w14:paraId="69417427" w14:textId="77777777" w:rsidR="008F1D05" w:rsidRPr="008F1D05" w:rsidRDefault="008F1D05" w:rsidP="008F1D05">
      <w:pPr>
        <w:pStyle w:val="EEHead2"/>
      </w:pPr>
      <w:r w:rsidRPr="008F1D05">
        <w:t>Course Delivery Structure:</w:t>
      </w:r>
    </w:p>
    <w:p w14:paraId="704E3D67" w14:textId="67E0D363" w:rsidR="000A6A38" w:rsidRDefault="00BF65C2" w:rsidP="008F1D05">
      <w:pPr>
        <w:pStyle w:val="EENormal"/>
      </w:pPr>
      <w:r>
        <w:t>One lecture per week, one</w:t>
      </w:r>
      <w:r w:rsidR="000A6A38">
        <w:t xml:space="preserve"> in-person</w:t>
      </w:r>
      <w:r>
        <w:t xml:space="preserve"> </w:t>
      </w:r>
      <w:r w:rsidR="008F1D05">
        <w:t>laboratory</w:t>
      </w:r>
      <w:r>
        <w:t xml:space="preserve"> session per week, </w:t>
      </w:r>
      <w:r w:rsidR="000A6A38">
        <w:t>and</w:t>
      </w:r>
      <w:r>
        <w:t xml:space="preserve"> additional content </w:t>
      </w:r>
      <w:r w:rsidR="000A6A38">
        <w:t xml:space="preserve">available asynchronously on </w:t>
      </w:r>
      <w:r>
        <w:t>Blackboard.</w:t>
      </w:r>
      <w:r w:rsidR="005E5A63">
        <w:t xml:space="preserve"> </w:t>
      </w:r>
      <w:r w:rsidR="00D00409">
        <w:t>All course lecture</w:t>
      </w:r>
      <w:r w:rsidR="002A0CD3">
        <w:t xml:space="preserve"> presentation</w:t>
      </w:r>
      <w:r w:rsidR="00D00409">
        <w:t xml:space="preserve">s, </w:t>
      </w:r>
      <w:r w:rsidR="315BCCA4">
        <w:t xml:space="preserve">reference </w:t>
      </w:r>
      <w:r w:rsidR="00D00409">
        <w:t>materials, and assignments will be available via Blackboard, and all assignments will be submitted via Blackboard.</w:t>
      </w:r>
    </w:p>
    <w:p w14:paraId="3D037D1A" w14:textId="181625FF" w:rsidR="008F1D05" w:rsidRPr="008F1D05" w:rsidRDefault="008F1D05" w:rsidP="008F1D05">
      <w:pPr>
        <w:pStyle w:val="EEHead2"/>
      </w:pPr>
      <w:r>
        <w:t>Credit Hours</w:t>
      </w:r>
      <w:r>
        <w:tab/>
        <w:t>3</w:t>
      </w:r>
    </w:p>
    <w:p w14:paraId="49E327FC" w14:textId="77777777" w:rsidR="008F1D05" w:rsidRPr="008F1D05" w:rsidRDefault="008F1D05" w:rsidP="008F1D05">
      <w:pPr>
        <w:pStyle w:val="EEHead2"/>
      </w:pPr>
      <w:r w:rsidRPr="008F1D05">
        <w:t>Prerequisite(s) by course</w:t>
      </w:r>
      <w:r w:rsidRPr="008F1D05">
        <w:tab/>
      </w:r>
    </w:p>
    <w:p w14:paraId="2A81CAB6" w14:textId="0ECA0F94" w:rsidR="008F1D05" w:rsidRPr="008F1D05" w:rsidRDefault="009408B0" w:rsidP="008F1D05">
      <w:pPr>
        <w:pStyle w:val="EEIndent"/>
      </w:pPr>
      <w:r>
        <w:t xml:space="preserve">Prerequisites: </w:t>
      </w:r>
      <w:r w:rsidR="008F1D05" w:rsidRPr="008F1D05">
        <w:t>C or better in ENGL 102 and C or better in CSCE 211</w:t>
      </w:r>
    </w:p>
    <w:p w14:paraId="504A6BA0" w14:textId="4C1E3CA5" w:rsidR="008F1D05" w:rsidRPr="008F1D05" w:rsidRDefault="008F1D05" w:rsidP="008F1D05">
      <w:pPr>
        <w:pStyle w:val="EEIndent"/>
      </w:pPr>
      <w:r w:rsidRPr="008F1D05">
        <w:t>Pre</w:t>
      </w:r>
      <w:proofErr w:type="gramStart"/>
      <w:r w:rsidR="009408B0">
        <w:t xml:space="preserve">- </w:t>
      </w:r>
      <w:r w:rsidRPr="008F1D05">
        <w:t xml:space="preserve"> or</w:t>
      </w:r>
      <w:proofErr w:type="gramEnd"/>
      <w:r w:rsidRPr="008F1D05">
        <w:t xml:space="preserve"> Co</w:t>
      </w:r>
      <w:r w:rsidR="009408B0">
        <w:t>-</w:t>
      </w:r>
      <w:r w:rsidRPr="008F1D05">
        <w:t>requisite: ELCT 222</w:t>
      </w:r>
    </w:p>
    <w:p w14:paraId="520FCC37" w14:textId="77777777" w:rsidR="008F1D05" w:rsidRPr="008F1D05" w:rsidRDefault="008F1D05" w:rsidP="008F1D05">
      <w:pPr>
        <w:pStyle w:val="EEHead2"/>
      </w:pPr>
      <w:r w:rsidRPr="008F1D05">
        <w:t>Prerequisite</w:t>
      </w:r>
      <w:r w:rsidR="00BF65C2">
        <w:t>s</w:t>
      </w:r>
      <w:r w:rsidRPr="008F1D05">
        <w:t xml:space="preserve"> by topics</w:t>
      </w:r>
      <w:r w:rsidRPr="008F1D05">
        <w:tab/>
      </w:r>
    </w:p>
    <w:p w14:paraId="431A33D2" w14:textId="77777777" w:rsidR="008F1D05" w:rsidRPr="008F1D05" w:rsidRDefault="008F1D05" w:rsidP="008F1D05">
      <w:pPr>
        <w:pStyle w:val="EEIndent"/>
      </w:pPr>
      <w:r w:rsidRPr="008F1D05">
        <w:t xml:space="preserve">Electrical </w:t>
      </w:r>
      <w:r w:rsidR="00BF65C2">
        <w:t>c</w:t>
      </w:r>
      <w:r w:rsidR="00BF65C2" w:rsidRPr="008F1D05">
        <w:t xml:space="preserve">harges </w:t>
      </w:r>
      <w:r w:rsidRPr="008F1D05">
        <w:t xml:space="preserve">&amp; </w:t>
      </w:r>
      <w:r w:rsidR="00BF65C2">
        <w:t>f</w:t>
      </w:r>
      <w:r w:rsidR="00BF65C2" w:rsidRPr="008F1D05">
        <w:t>orces</w:t>
      </w:r>
      <w:r w:rsidRPr="008F1D05">
        <w:t xml:space="preserve">, </w:t>
      </w:r>
      <w:r w:rsidR="00BF65C2">
        <w:t>c</w:t>
      </w:r>
      <w:r w:rsidR="00BF65C2" w:rsidRPr="008F1D05">
        <w:t xml:space="preserve">urrent </w:t>
      </w:r>
      <w:r w:rsidRPr="008F1D05">
        <w:t xml:space="preserve">&amp; </w:t>
      </w:r>
      <w:r w:rsidR="00BF65C2">
        <w:t>v</w:t>
      </w:r>
      <w:r w:rsidR="00BF65C2" w:rsidRPr="008F1D05">
        <w:t>oltage</w:t>
      </w:r>
      <w:r w:rsidRPr="008F1D05">
        <w:t xml:space="preserve">, Ohm’s </w:t>
      </w:r>
      <w:r w:rsidR="00BF65C2">
        <w:t>l</w:t>
      </w:r>
      <w:r w:rsidR="00BF65C2" w:rsidRPr="008F1D05">
        <w:t>aw</w:t>
      </w:r>
      <w:r w:rsidRPr="008F1D05">
        <w:t xml:space="preserve">, </w:t>
      </w:r>
      <w:r w:rsidR="00BF65C2">
        <w:t>c</w:t>
      </w:r>
      <w:r w:rsidR="00BF65C2" w:rsidRPr="008F1D05">
        <w:t>ircuit</w:t>
      </w:r>
      <w:r w:rsidR="00BF65C2">
        <w:t xml:space="preserve"> theory</w:t>
      </w:r>
      <w:r w:rsidRPr="008F1D05">
        <w:t xml:space="preserve">, </w:t>
      </w:r>
      <w:r w:rsidR="00BF65C2">
        <w:t>c</w:t>
      </w:r>
      <w:r w:rsidR="00BF65C2" w:rsidRPr="008F1D05">
        <w:t>alculus</w:t>
      </w:r>
      <w:r w:rsidRPr="008F1D05">
        <w:t xml:space="preserve">, </w:t>
      </w:r>
      <w:r w:rsidR="00BF65C2">
        <w:t>n</w:t>
      </w:r>
      <w:r w:rsidR="00BF65C2" w:rsidRPr="008F1D05">
        <w:t xml:space="preserve">umber </w:t>
      </w:r>
      <w:r w:rsidR="00BF65C2">
        <w:t>s</w:t>
      </w:r>
      <w:r w:rsidR="00BF65C2" w:rsidRPr="008F1D05">
        <w:t>ystems</w:t>
      </w:r>
      <w:r w:rsidRPr="008F1D05">
        <w:t xml:space="preserve">, </w:t>
      </w:r>
      <w:r w:rsidR="00BF65C2">
        <w:t>a</w:t>
      </w:r>
      <w:r w:rsidR="00BF65C2" w:rsidRPr="008F1D05">
        <w:t>lgebra</w:t>
      </w:r>
      <w:r w:rsidRPr="008F1D05">
        <w:t xml:space="preserve">, </w:t>
      </w:r>
      <w:r w:rsidR="00BF65C2">
        <w:t>l</w:t>
      </w:r>
      <w:r w:rsidR="00BF65C2" w:rsidRPr="008F1D05">
        <w:t xml:space="preserve">ogic </w:t>
      </w:r>
      <w:r w:rsidR="00BF65C2">
        <w:t>d</w:t>
      </w:r>
      <w:r w:rsidR="00BF65C2" w:rsidRPr="008F1D05">
        <w:t>esign</w:t>
      </w:r>
      <w:r w:rsidR="00BF65C2">
        <w:t>, writing and composition in English</w:t>
      </w:r>
    </w:p>
    <w:p w14:paraId="5F42D0F6" w14:textId="1BF2849F" w:rsidR="008F1D05" w:rsidRPr="008F1D05" w:rsidRDefault="008F1D05" w:rsidP="008F1D05">
      <w:pPr>
        <w:pStyle w:val="EEHead2"/>
      </w:pPr>
      <w:r w:rsidRPr="008F1D05">
        <w:t>Required Textbooks</w:t>
      </w:r>
      <w:r w:rsidR="00C37C62">
        <w:t>,</w:t>
      </w:r>
      <w:r w:rsidR="006F4AE2">
        <w:t xml:space="preserve"> Software, or</w:t>
      </w:r>
      <w:r w:rsidR="00C37C62">
        <w:t xml:space="preserve"> </w:t>
      </w:r>
      <w:r w:rsidR="00061FB3">
        <w:t>Supplies</w:t>
      </w:r>
    </w:p>
    <w:p w14:paraId="215746C2" w14:textId="371A60FF" w:rsidR="00061FB3" w:rsidRDefault="008F1D05" w:rsidP="00C37C62">
      <w:pPr>
        <w:pStyle w:val="EEIndent"/>
        <w:numPr>
          <w:ilvl w:val="0"/>
          <w:numId w:val="32"/>
        </w:numPr>
      </w:pPr>
      <w:r>
        <w:t>Practical Electronics for Inventors, 4</w:t>
      </w:r>
      <w:r w:rsidRPr="2462D5AE">
        <w:rPr>
          <w:vertAlign w:val="superscript"/>
        </w:rPr>
        <w:t>th</w:t>
      </w:r>
      <w:r>
        <w:t xml:space="preserve"> ed</w:t>
      </w:r>
      <w:r w:rsidR="00323F79">
        <w:t>.,</w:t>
      </w:r>
      <w:r>
        <w:t xml:space="preserve"> Scherz and Monk, ISBN 978-1-25-958754-2 </w:t>
      </w:r>
      <w:r>
        <w:br/>
      </w:r>
      <w:r w:rsidR="00C37C62">
        <w:t xml:space="preserve">         You may already have this from ELCT 101</w:t>
      </w:r>
    </w:p>
    <w:p w14:paraId="7746B0F0" w14:textId="7CD52510" w:rsidR="00323F79" w:rsidRDefault="00323F79" w:rsidP="00C37C62">
      <w:pPr>
        <w:pStyle w:val="EEIndent"/>
        <w:numPr>
          <w:ilvl w:val="0"/>
          <w:numId w:val="32"/>
        </w:numPr>
      </w:pPr>
      <w:r>
        <w:t xml:space="preserve">Technical Writing for Engineers and </w:t>
      </w:r>
      <w:proofErr w:type="gramStart"/>
      <w:r>
        <w:t>Scientists,  4</w:t>
      </w:r>
      <w:proofErr w:type="gramEnd"/>
      <w:r w:rsidRPr="2462D5AE">
        <w:rPr>
          <w:vertAlign w:val="superscript"/>
        </w:rPr>
        <w:t>th</w:t>
      </w:r>
      <w:r>
        <w:t xml:space="preserve"> ed, Finkelstein, ISBN 978-0073-53493-0 </w:t>
      </w:r>
      <w:r>
        <w:br/>
      </w:r>
      <w:r w:rsidR="00C37C62">
        <w:t xml:space="preserve">        </w:t>
      </w:r>
      <w:r>
        <w:t xml:space="preserve">EE students will also use </w:t>
      </w:r>
      <w:r w:rsidR="00C37C62">
        <w:t>this in ELCT 301, 302, 403, 404</w:t>
      </w:r>
    </w:p>
    <w:p w14:paraId="2C424EB4" w14:textId="17FBD73E" w:rsidR="00061FB3" w:rsidRDefault="00061FB3" w:rsidP="00C37C62">
      <w:pPr>
        <w:pStyle w:val="EEIndent"/>
        <w:numPr>
          <w:ilvl w:val="0"/>
          <w:numId w:val="32"/>
        </w:numPr>
      </w:pPr>
      <w:r>
        <w:t xml:space="preserve">Circuit Analysis and Design, Ulaby, </w:t>
      </w:r>
      <w:proofErr w:type="spellStart"/>
      <w:r>
        <w:t>Maharbiz</w:t>
      </w:r>
      <w:proofErr w:type="spellEnd"/>
      <w:r>
        <w:t xml:space="preserve">, and Furse, </w:t>
      </w:r>
      <w:r>
        <w:br/>
      </w:r>
      <w:r w:rsidR="00C37C62">
        <w:t xml:space="preserve">        F</w:t>
      </w:r>
      <w:r>
        <w:t xml:space="preserve">ree, and you </w:t>
      </w:r>
      <w:r w:rsidR="00C37C62">
        <w:t xml:space="preserve">should </w:t>
      </w:r>
      <w:r>
        <w:t>already have it</w:t>
      </w:r>
      <w:r w:rsidR="00C37C62">
        <w:t xml:space="preserve"> from ELCT 102, 221, 222</w:t>
      </w:r>
    </w:p>
    <w:p w14:paraId="4568266B" w14:textId="337D25E3" w:rsidR="00061FB3" w:rsidRPr="00061FB3" w:rsidRDefault="00061FB3" w:rsidP="00C37C62">
      <w:pPr>
        <w:pStyle w:val="EEIndent"/>
        <w:numPr>
          <w:ilvl w:val="0"/>
          <w:numId w:val="32"/>
        </w:numPr>
      </w:pPr>
      <w:proofErr w:type="spellStart"/>
      <w:r>
        <w:t>LTspice</w:t>
      </w:r>
      <w:proofErr w:type="spellEnd"/>
      <w:r>
        <w:t xml:space="preserve"> – </w:t>
      </w:r>
      <w:r>
        <w:br/>
      </w:r>
      <w:r w:rsidR="00C37C62">
        <w:t xml:space="preserve">        F</w:t>
      </w:r>
      <w:r>
        <w:t>ree from   www.analog.com/en/design-center/design-tools-and-calculators.html</w:t>
      </w:r>
    </w:p>
    <w:p w14:paraId="4796B7C1" w14:textId="6323506D" w:rsidR="00061FB3" w:rsidRDefault="00C37C62" w:rsidP="00C37C62">
      <w:pPr>
        <w:pStyle w:val="EEIndent"/>
        <w:numPr>
          <w:ilvl w:val="0"/>
          <w:numId w:val="32"/>
        </w:numPr>
      </w:pPr>
      <w:proofErr w:type="spellStart"/>
      <w:r>
        <w:t>Gnuplot</w:t>
      </w:r>
      <w:proofErr w:type="spellEnd"/>
      <w:r>
        <w:t xml:space="preserve"> </w:t>
      </w:r>
      <w:r>
        <w:br/>
        <w:t xml:space="preserve">        </w:t>
      </w:r>
      <w:r w:rsidR="00061FB3">
        <w:t xml:space="preserve"> Free from </w:t>
      </w:r>
      <w:hyperlink r:id="rId11">
        <w:r w:rsidRPr="2462D5AE">
          <w:rPr>
            <w:rStyle w:val="Hyperlink"/>
          </w:rPr>
          <w:t>www.gnuplot.info</w:t>
        </w:r>
      </w:hyperlink>
    </w:p>
    <w:p w14:paraId="0E8C2F74" w14:textId="6C8B86A5" w:rsidR="002A0CD3" w:rsidRPr="008F1D05" w:rsidRDefault="002A0CD3" w:rsidP="002A0CD3">
      <w:pPr>
        <w:pStyle w:val="EEIndent"/>
        <w:numPr>
          <w:ilvl w:val="0"/>
          <w:numId w:val="32"/>
        </w:numPr>
      </w:pPr>
      <w:r>
        <w:t>Safety glasses (provided by EE in your lab tool kit)</w:t>
      </w:r>
    </w:p>
    <w:p w14:paraId="212BCF88" w14:textId="30115BEC" w:rsidR="00C37C62" w:rsidRDefault="00545324" w:rsidP="00545324">
      <w:pPr>
        <w:pStyle w:val="EEIndent"/>
        <w:ind w:left="1080"/>
      </w:pPr>
      <w:r w:rsidRPr="00545324">
        <w:t>All readings/materials comply with copyright/fair use policies</w:t>
      </w:r>
      <w:r>
        <w:t>.</w:t>
      </w:r>
    </w:p>
    <w:p w14:paraId="25002CCD" w14:textId="77777777" w:rsidR="00545324" w:rsidRDefault="00545324" w:rsidP="00545324">
      <w:pPr>
        <w:pStyle w:val="EEIndent"/>
        <w:ind w:left="1080"/>
      </w:pPr>
    </w:p>
    <w:p w14:paraId="3AF59531" w14:textId="5CD15311" w:rsidR="00C37C62" w:rsidRDefault="00545324" w:rsidP="00061FB3">
      <w:pPr>
        <w:pStyle w:val="EEIndent"/>
      </w:pPr>
      <w:r>
        <w:t xml:space="preserve">Additional Items </w:t>
      </w:r>
      <w:r w:rsidR="002A0CD3">
        <w:t>that will be convenient to have, but are not required include:</w:t>
      </w:r>
    </w:p>
    <w:p w14:paraId="58E2478E" w14:textId="12956B2B" w:rsidR="002A0CD3" w:rsidRDefault="002A0CD3" w:rsidP="00C37C62">
      <w:pPr>
        <w:pStyle w:val="EEIndent"/>
        <w:numPr>
          <w:ilvl w:val="0"/>
          <w:numId w:val="31"/>
        </w:numPr>
      </w:pPr>
      <w:r>
        <w:t>Miscellaneous small tools</w:t>
      </w:r>
      <w:r w:rsidR="00952846">
        <w:t xml:space="preserve"> such as</w:t>
      </w:r>
      <w:r>
        <w:t xml:space="preserve"> needle-nose pliers, wire cutters, wire strippers</w:t>
      </w:r>
    </w:p>
    <w:p w14:paraId="3FEB4F04" w14:textId="093D0DEB" w:rsidR="00C37C62" w:rsidRDefault="00C37C62" w:rsidP="00C37C62">
      <w:pPr>
        <w:pStyle w:val="EEIndent"/>
        <w:numPr>
          <w:ilvl w:val="0"/>
          <w:numId w:val="31"/>
        </w:numPr>
      </w:pPr>
      <w:r>
        <w:lastRenderedPageBreak/>
        <w:t xml:space="preserve">Analog Discovery 2 USB instrument kit. </w:t>
      </w:r>
      <w:r>
        <w:br/>
        <w:t xml:space="preserve">        You should have already purchased this during ELCT 102</w:t>
      </w:r>
    </w:p>
    <w:p w14:paraId="136673E2" w14:textId="064B93D1" w:rsidR="00D6360D" w:rsidRDefault="00220C4C" w:rsidP="00D6360D">
      <w:pPr>
        <w:pStyle w:val="EEIndent"/>
        <w:numPr>
          <w:ilvl w:val="0"/>
          <w:numId w:val="31"/>
        </w:numPr>
      </w:pPr>
      <w:r>
        <w:t xml:space="preserve">ADALP2000 Analog Parts Kit </w:t>
      </w:r>
      <w:r>
        <w:br/>
      </w:r>
      <w:r w:rsidR="00C37C62">
        <w:t xml:space="preserve">       You should have already purchased this during ELCT 101 or 221</w:t>
      </w:r>
    </w:p>
    <w:p w14:paraId="7C143BA1" w14:textId="4EFFE76E" w:rsidR="008F1D05" w:rsidRPr="00D6360D" w:rsidRDefault="008F1D05" w:rsidP="1335D4FF">
      <w:pPr>
        <w:pStyle w:val="EEHead2"/>
      </w:pPr>
      <w:r>
        <w:t>Learning Outcomes</w:t>
      </w:r>
    </w:p>
    <w:p w14:paraId="2F408B7F" w14:textId="77777777" w:rsidR="008F1D05" w:rsidRPr="008F1D05" w:rsidRDefault="008F1D05" w:rsidP="008F1D05">
      <w:pPr>
        <w:pStyle w:val="EENormal"/>
      </w:pPr>
      <w:r w:rsidRPr="008F1D05">
        <w:t xml:space="preserve">Students who successfully complete the course will at least be able to: </w:t>
      </w:r>
    </w:p>
    <w:p w14:paraId="5A34524A" w14:textId="77777777" w:rsidR="008F1D05" w:rsidRPr="008F1D05" w:rsidRDefault="005E40A1" w:rsidP="0045647A">
      <w:pPr>
        <w:pStyle w:val="EEBullets"/>
        <w:numPr>
          <w:ilvl w:val="0"/>
          <w:numId w:val="1"/>
        </w:numPr>
      </w:pPr>
      <w:r>
        <w:t>Competently</w:t>
      </w:r>
      <w:r w:rsidR="008F1D05">
        <w:t xml:space="preserve"> use </w:t>
      </w:r>
      <w:r>
        <w:t>common</w:t>
      </w:r>
      <w:r w:rsidR="008F1D05">
        <w:t xml:space="preserve"> laboratory instrument</w:t>
      </w:r>
      <w:r>
        <w:t>s, including selecting an appropriate instrument for any specific purpose</w:t>
      </w:r>
      <w:r w:rsidR="008F1D05">
        <w:t>.</w:t>
      </w:r>
    </w:p>
    <w:p w14:paraId="2445C1D8" w14:textId="77777777" w:rsidR="008F1D05" w:rsidRPr="008F1D05" w:rsidRDefault="008F1D05" w:rsidP="0045647A">
      <w:pPr>
        <w:pStyle w:val="EEBullets"/>
        <w:numPr>
          <w:ilvl w:val="0"/>
          <w:numId w:val="1"/>
        </w:numPr>
      </w:pPr>
      <w:r>
        <w:t>Describe common lab hazards and methods to mitigate those hazards</w:t>
      </w:r>
      <w:r w:rsidR="00BF65C2">
        <w:t>.</w:t>
      </w:r>
    </w:p>
    <w:p w14:paraId="232A3098" w14:textId="56F96DB7" w:rsidR="008F1D05" w:rsidRPr="008F1D05" w:rsidRDefault="00BA5DE3" w:rsidP="0045647A">
      <w:pPr>
        <w:pStyle w:val="EEBullets"/>
        <w:numPr>
          <w:ilvl w:val="0"/>
          <w:numId w:val="1"/>
        </w:numPr>
      </w:pPr>
      <w:r>
        <w:t>Analyze, b</w:t>
      </w:r>
      <w:r w:rsidR="008F1D05">
        <w:t>uild, test</w:t>
      </w:r>
      <w:r w:rsidR="009F0118">
        <w:t>,</w:t>
      </w:r>
      <w:r w:rsidR="008F1D05">
        <w:t xml:space="preserve"> debug</w:t>
      </w:r>
      <w:r>
        <w:t xml:space="preserve">, program, </w:t>
      </w:r>
      <w:r w:rsidR="00B46083">
        <w:t xml:space="preserve">measure, </w:t>
      </w:r>
      <w:r>
        <w:t>and explain the operation of</w:t>
      </w:r>
      <w:r w:rsidR="008F1D05">
        <w:t xml:space="preserve"> </w:t>
      </w:r>
      <w:r w:rsidR="00952846">
        <w:t xml:space="preserve">simple analog, digital, and programmable </w:t>
      </w:r>
      <w:r w:rsidR="008F1D05">
        <w:t xml:space="preserve">circuits. </w:t>
      </w:r>
    </w:p>
    <w:p w14:paraId="249708BE" w14:textId="02A38CA4" w:rsidR="008F1D05" w:rsidRPr="008F1D05" w:rsidRDefault="008F1D05" w:rsidP="0045647A">
      <w:pPr>
        <w:pStyle w:val="EEBullets"/>
        <w:numPr>
          <w:ilvl w:val="0"/>
          <w:numId w:val="1"/>
        </w:numPr>
      </w:pPr>
      <w:r>
        <w:t>Communicate the results of lab experiments in formal lab reports</w:t>
      </w:r>
      <w:r w:rsidR="009F0118">
        <w:t xml:space="preserve"> and in presentations</w:t>
      </w:r>
      <w:r>
        <w:t xml:space="preserve">, with emphasis on proper structure and formatting, and </w:t>
      </w:r>
      <w:r w:rsidR="009F0118">
        <w:t>comparison between expected and observed results</w:t>
      </w:r>
      <w:r>
        <w:t>.</w:t>
      </w:r>
    </w:p>
    <w:p w14:paraId="51372C7A" w14:textId="0228DBA4" w:rsidR="008F1D05" w:rsidRPr="008F1D05" w:rsidRDefault="00956963" w:rsidP="0045647A">
      <w:pPr>
        <w:pStyle w:val="EEBullets"/>
        <w:numPr>
          <w:ilvl w:val="0"/>
          <w:numId w:val="1"/>
        </w:numPr>
      </w:pPr>
      <w:r>
        <w:t>D</w:t>
      </w:r>
      <w:r w:rsidR="008F1D05">
        <w:t>esign</w:t>
      </w:r>
      <w:r>
        <w:t xml:space="preserve"> a simple </w:t>
      </w:r>
      <w:r w:rsidR="00BA5DE3">
        <w:t xml:space="preserve">circuit or </w:t>
      </w:r>
      <w:r>
        <w:t>system to meet stated specifications</w:t>
      </w:r>
      <w:r w:rsidR="008F1D05">
        <w:t>,</w:t>
      </w:r>
      <w:r>
        <w:t xml:space="preserve"> then</w:t>
      </w:r>
      <w:r w:rsidR="008F1D05">
        <w:t xml:space="preserve"> build and characterize the performance of </w:t>
      </w:r>
      <w:r w:rsidR="003A23E1">
        <w:t>that</w:t>
      </w:r>
      <w:r>
        <w:t xml:space="preserve"> </w:t>
      </w:r>
      <w:r w:rsidR="00BA5DE3">
        <w:t xml:space="preserve">circuit or </w:t>
      </w:r>
      <w:r>
        <w:t>system</w:t>
      </w:r>
      <w:r w:rsidR="008F1D05">
        <w:t>.</w:t>
      </w:r>
    </w:p>
    <w:p w14:paraId="4CB21ACA" w14:textId="16B024CF" w:rsidR="008F1D05" w:rsidRDefault="008F1D05" w:rsidP="0045647A">
      <w:pPr>
        <w:pStyle w:val="EEBullets"/>
        <w:numPr>
          <w:ilvl w:val="0"/>
          <w:numId w:val="1"/>
        </w:numPr>
      </w:pPr>
      <w:r>
        <w:t xml:space="preserve">Design, build, and present </w:t>
      </w:r>
      <w:r w:rsidR="00956963">
        <w:t xml:space="preserve">a </w:t>
      </w:r>
      <w:r>
        <w:t>team-oriented challenge project.</w:t>
      </w:r>
    </w:p>
    <w:p w14:paraId="67BA8262" w14:textId="12F890B5" w:rsidR="008F1D05" w:rsidRPr="008F1D05" w:rsidRDefault="008F1D05" w:rsidP="007D45E5">
      <w:pPr>
        <w:pStyle w:val="EEHead2"/>
      </w:pPr>
      <w:r>
        <w:t>Course Topics:</w:t>
      </w:r>
    </w:p>
    <w:p w14:paraId="7928E2FB" w14:textId="1121E4DD" w:rsidR="008F1D05" w:rsidRPr="008F1D05" w:rsidRDefault="008F1D05" w:rsidP="008F1D05">
      <w:pPr>
        <w:pStyle w:val="EEBullets"/>
      </w:pPr>
      <w:r>
        <w:t>Use of lab equipment: multimeters, oscilloscopes, function generators, power supplies</w:t>
      </w:r>
      <w:r w:rsidR="00136051">
        <w:t>.</w:t>
      </w:r>
    </w:p>
    <w:p w14:paraId="3098C147" w14:textId="20658FB8" w:rsidR="008F1D05" w:rsidRPr="008F1D05" w:rsidRDefault="00136051" w:rsidP="008F1D05">
      <w:pPr>
        <w:pStyle w:val="EEBullets"/>
      </w:pPr>
      <w:r>
        <w:t>E</w:t>
      </w:r>
      <w:r w:rsidR="008F1D05">
        <w:t>lectric</w:t>
      </w:r>
      <w:r w:rsidR="005E40A1">
        <w:t>al</w:t>
      </w:r>
      <w:r w:rsidR="008F1D05">
        <w:t xml:space="preserve"> lab safety: safety glasses, soldering, </w:t>
      </w:r>
      <w:r>
        <w:t xml:space="preserve">electric </w:t>
      </w:r>
      <w:r w:rsidR="008F1D05">
        <w:t>shock</w:t>
      </w:r>
      <w:r w:rsidR="00B2224F">
        <w:t xml:space="preserve">, </w:t>
      </w:r>
      <w:r>
        <w:t xml:space="preserve">electrostatic damage, polarity sensitivity of components such as </w:t>
      </w:r>
      <w:r w:rsidR="008F1D05">
        <w:t xml:space="preserve">electrolytic capacitors. </w:t>
      </w:r>
    </w:p>
    <w:p w14:paraId="6F3B91A3" w14:textId="6FF7D80C" w:rsidR="008F1D05" w:rsidRPr="008F1D05" w:rsidRDefault="00136051" w:rsidP="008F1D05">
      <w:pPr>
        <w:pStyle w:val="EEBullets"/>
      </w:pPr>
      <w:r>
        <w:t xml:space="preserve">Methods for constructing </w:t>
      </w:r>
      <w:r w:rsidR="008F1D05">
        <w:t>and debugging of circuits</w:t>
      </w:r>
      <w:r w:rsidR="0042705C">
        <w:t xml:space="preserve"> on </w:t>
      </w:r>
      <w:r w:rsidR="008F1D05">
        <w:t>solder</w:t>
      </w:r>
      <w:r w:rsidR="0042705C">
        <w:t xml:space="preserve">ed and solderless </w:t>
      </w:r>
      <w:proofErr w:type="gramStart"/>
      <w:r w:rsidR="008F1D05">
        <w:t>proto-boards</w:t>
      </w:r>
      <w:proofErr w:type="gramEnd"/>
      <w:r w:rsidR="008F1D05">
        <w:t>.</w:t>
      </w:r>
    </w:p>
    <w:p w14:paraId="5B4F1A0B" w14:textId="41AD75AF" w:rsidR="008F1D05" w:rsidRPr="008F1D05" w:rsidRDefault="0042705C" w:rsidP="008F1D05">
      <w:pPr>
        <w:pStyle w:val="EEBullets"/>
      </w:pPr>
      <w:r>
        <w:t xml:space="preserve">Characteristics and applications </w:t>
      </w:r>
      <w:r w:rsidR="008F1D05">
        <w:t>of passive components</w:t>
      </w:r>
      <w:r>
        <w:t xml:space="preserve"> (R, L, C) as sensors and filters</w:t>
      </w:r>
      <w:r w:rsidR="008F1D05">
        <w:t>.</w:t>
      </w:r>
    </w:p>
    <w:p w14:paraId="04A6ED58" w14:textId="2FB9D84B" w:rsidR="008F1D05" w:rsidRDefault="0042705C" w:rsidP="008F1D05">
      <w:pPr>
        <w:pStyle w:val="EEBullets"/>
      </w:pPr>
      <w:r>
        <w:t xml:space="preserve">Characteristics and applications of electronic </w:t>
      </w:r>
      <w:r w:rsidR="008F1D05">
        <w:t>components</w:t>
      </w:r>
      <w:r>
        <w:t xml:space="preserve"> such as op-amps, </w:t>
      </w:r>
      <w:r w:rsidR="008F1D05">
        <w:t>diodes,</w:t>
      </w:r>
      <w:r>
        <w:t xml:space="preserve"> and</w:t>
      </w:r>
      <w:r w:rsidR="008F1D05">
        <w:t xml:space="preserve"> transistors</w:t>
      </w:r>
    </w:p>
    <w:p w14:paraId="0DBDAC62" w14:textId="2B1D7605" w:rsidR="0042705C" w:rsidRDefault="0042705C" w:rsidP="008F1D05">
      <w:pPr>
        <w:pStyle w:val="EEBullets"/>
      </w:pPr>
      <w:r>
        <w:t>Reading a</w:t>
      </w:r>
      <w:r w:rsidR="00563B69">
        <w:t>n electrical</w:t>
      </w:r>
      <w:r>
        <w:t xml:space="preserve"> component data sheet</w:t>
      </w:r>
    </w:p>
    <w:p w14:paraId="21FA11B4" w14:textId="555735F4" w:rsidR="009F0118" w:rsidRDefault="009F0118" w:rsidP="008F1D05">
      <w:pPr>
        <w:pStyle w:val="EEBullets"/>
      </w:pPr>
      <w:r>
        <w:t>Functional equivalence between hardware (circuit) and software (microcontroller) implementations of functions</w:t>
      </w:r>
    </w:p>
    <w:p w14:paraId="256B3423" w14:textId="4BB6CA47" w:rsidR="00136051" w:rsidRPr="008F1D05" w:rsidRDefault="00136051" w:rsidP="008F1D05">
      <w:pPr>
        <w:pStyle w:val="EEBullets"/>
      </w:pPr>
      <w:r>
        <w:t>Steps for programming a microcontroller</w:t>
      </w:r>
      <w:r w:rsidR="00563B69">
        <w:t xml:space="preserve"> using an integrated development environment</w:t>
      </w:r>
    </w:p>
    <w:p w14:paraId="6FDE589C" w14:textId="2A8F9B50" w:rsidR="008F1D05" w:rsidRPr="008F1D05" w:rsidRDefault="008F1D05" w:rsidP="008F1D05">
      <w:pPr>
        <w:pStyle w:val="EEBullets"/>
        <w:rPr>
          <w:rFonts w:asciiTheme="minorHAnsi" w:eastAsiaTheme="minorEastAsia" w:hAnsiTheme="minorHAnsi"/>
        </w:rPr>
      </w:pPr>
      <w:r>
        <w:t xml:space="preserve">Standard lab report format and recommended presentation format </w:t>
      </w:r>
    </w:p>
    <w:p w14:paraId="02FF5D5A" w14:textId="0464FA1A" w:rsidR="008F1D05" w:rsidRPr="008F1D05" w:rsidRDefault="008F1D05" w:rsidP="008F1D05">
      <w:pPr>
        <w:pStyle w:val="EEBullets"/>
        <w:rPr>
          <w:rFonts w:asciiTheme="minorHAnsi" w:eastAsiaTheme="minorEastAsia" w:hAnsiTheme="minorHAnsi"/>
        </w:rPr>
      </w:pPr>
      <w:r>
        <w:t>Team oriented challenge project</w:t>
      </w:r>
    </w:p>
    <w:p w14:paraId="19AD08D5" w14:textId="6C39E2A6" w:rsidR="008F1D05" w:rsidRPr="008F1D05" w:rsidRDefault="008F1D05" w:rsidP="008F1D05">
      <w:pPr>
        <w:pStyle w:val="EEHead2"/>
      </w:pPr>
      <w:r>
        <w:t>Course Contribution to ABET Student Outcomes:</w:t>
      </w:r>
    </w:p>
    <w:p w14:paraId="1E38A3A2" w14:textId="77777777" w:rsidR="008F1D05" w:rsidRPr="008F1D05" w:rsidRDefault="008F1D05" w:rsidP="008F1D05">
      <w:pPr>
        <w:pStyle w:val="EENormal"/>
      </w:pPr>
      <w:r w:rsidRPr="008F1D05">
        <w:t xml:space="preserve">ELCT 201 contributes to an achievement of: </w:t>
      </w:r>
    </w:p>
    <w:p w14:paraId="7DEA3692" w14:textId="03B8EB73" w:rsidR="008F1D05" w:rsidRPr="008F1D05" w:rsidRDefault="008F1D05" w:rsidP="008F1D05">
      <w:pPr>
        <w:pStyle w:val="EEIndent"/>
      </w:pPr>
      <w:r>
        <w:t>Outcome 1 – an ability to identify, formulate, and solve complex engineering problems by applying principles of engineering, science, and mathematics. LO 6</w:t>
      </w:r>
    </w:p>
    <w:p w14:paraId="1D3C6C23" w14:textId="13C1D868" w:rsidR="008F1D05" w:rsidRPr="008F1D05" w:rsidRDefault="008F1D05" w:rsidP="008F1D05">
      <w:pPr>
        <w:pStyle w:val="EEIndent"/>
      </w:pPr>
      <w:r>
        <w:t>Outcome 2 – an ability to apply engineering design to produce solutions that meet specified needs with consideration of public health, safety, and welfare, as well as global, cultural, social, environmental, and economic factors. LOs 5,6</w:t>
      </w:r>
    </w:p>
    <w:p w14:paraId="320D402D" w14:textId="58135B96" w:rsidR="008F1D05" w:rsidRPr="008F1D05" w:rsidRDefault="008F1D05" w:rsidP="008F1D05">
      <w:pPr>
        <w:pStyle w:val="EEIndent"/>
      </w:pPr>
      <w:r>
        <w:t>Outcome 3 – an ability to communicate effectively with a range of audiences. LO 4</w:t>
      </w:r>
    </w:p>
    <w:p w14:paraId="4163C06F" w14:textId="2784F4F7" w:rsidR="008F1D05" w:rsidRPr="008F1D05" w:rsidRDefault="008F1D05" w:rsidP="008F1D05">
      <w:pPr>
        <w:pStyle w:val="EEIndent"/>
      </w:pPr>
      <w:r>
        <w:t>Outcome 5 – an ability to function effectively on a team whose members together provide leadership, create a collaborative and inclusive environment, establish goals, plan tasks, and meet objectives. LO 6</w:t>
      </w:r>
    </w:p>
    <w:p w14:paraId="2ADA441B" w14:textId="3616B5B9" w:rsidR="008C1ABE" w:rsidRDefault="008F1D05" w:rsidP="008F1D05">
      <w:pPr>
        <w:pStyle w:val="EEIndent"/>
        <w:sectPr w:rsidR="008C1ABE" w:rsidSect="00B83F49">
          <w:headerReference w:type="default" r:id="rId12"/>
          <w:footerReference w:type="default" r:id="rId13"/>
          <w:pgSz w:w="12240" w:h="15840" w:code="1"/>
          <w:pgMar w:top="1440" w:right="1440" w:bottom="1440" w:left="1440" w:header="720" w:footer="720" w:gutter="0"/>
          <w:cols w:space="720"/>
          <w:noEndnote/>
          <w:docGrid w:linePitch="326"/>
        </w:sectPr>
      </w:pPr>
      <w:r>
        <w:t xml:space="preserve">Outcome 6 -- an ability to develop and conduct appropriate experimentation, </w:t>
      </w:r>
      <w:proofErr w:type="gramStart"/>
      <w:r>
        <w:t>analyze</w:t>
      </w:r>
      <w:proofErr w:type="gramEnd"/>
      <w:r>
        <w:t xml:space="preserve"> and interpret data, and use engineering judgement to draw conclusion. LOs 1, 2, 3, 4</w:t>
      </w:r>
    </w:p>
    <w:p w14:paraId="12739B39" w14:textId="2AB2A812" w:rsidR="008F1D05" w:rsidRDefault="4224F062" w:rsidP="008F1D05">
      <w:pPr>
        <w:pStyle w:val="EEHead1"/>
      </w:pPr>
      <w:r>
        <w:lastRenderedPageBreak/>
        <w:t xml:space="preserve">Fall 2022 </w:t>
      </w:r>
      <w:r w:rsidR="008F1D05">
        <w:t>information</w:t>
      </w:r>
    </w:p>
    <w:p w14:paraId="7816A442" w14:textId="77777777" w:rsidR="008F1D05" w:rsidRDefault="008F1D05" w:rsidP="008F1D05">
      <w:pPr>
        <w:pStyle w:val="EEHead2"/>
      </w:pPr>
      <w:r>
        <w:t>Instructor, Location, Meeting times</w:t>
      </w:r>
    </w:p>
    <w:p w14:paraId="17A86DEB" w14:textId="77777777" w:rsidR="008F1D05" w:rsidRPr="008F1D05" w:rsidRDefault="008F1D05" w:rsidP="008F1D05">
      <w:pPr>
        <w:pStyle w:val="EENormal"/>
      </w:pPr>
      <w:r w:rsidRPr="008F1D05">
        <w:t xml:space="preserve">Instructor: </w:t>
      </w:r>
      <w:r w:rsidR="007C1ACB">
        <w:t>Prof. Roger Dougal</w:t>
      </w:r>
      <w:r w:rsidRPr="008F1D05">
        <w:t xml:space="preserve"> </w:t>
      </w:r>
    </w:p>
    <w:p w14:paraId="338D8040" w14:textId="7FB4BCCD" w:rsidR="008F1D05" w:rsidRPr="008F1D05" w:rsidRDefault="008F1D05" w:rsidP="13849DB6">
      <w:pPr>
        <w:pStyle w:val="EENormal"/>
        <w:rPr>
          <w:sz w:val="22"/>
          <w:szCs w:val="22"/>
        </w:rPr>
      </w:pPr>
      <w:r w:rsidRPr="13849DB6">
        <w:rPr>
          <w:sz w:val="22"/>
          <w:szCs w:val="22"/>
        </w:rPr>
        <w:t xml:space="preserve">Office: Swearingen </w:t>
      </w:r>
      <w:r w:rsidR="007C1ACB" w:rsidRPr="13849DB6">
        <w:rPr>
          <w:sz w:val="22"/>
          <w:szCs w:val="22"/>
        </w:rPr>
        <w:t>3A</w:t>
      </w:r>
      <w:r w:rsidR="0042705C" w:rsidRPr="13849DB6">
        <w:rPr>
          <w:sz w:val="22"/>
          <w:szCs w:val="22"/>
        </w:rPr>
        <w:t>57</w:t>
      </w:r>
      <w:r w:rsidRPr="13849DB6">
        <w:rPr>
          <w:sz w:val="22"/>
          <w:szCs w:val="22"/>
        </w:rPr>
        <w:t xml:space="preserve"> </w:t>
      </w:r>
    </w:p>
    <w:p w14:paraId="567DF3B6" w14:textId="77777777" w:rsidR="008F1D05" w:rsidRPr="008F1D05" w:rsidRDefault="008F1D05" w:rsidP="008F1D05">
      <w:pPr>
        <w:pStyle w:val="EENormal"/>
        <w:rPr>
          <w:bCs/>
          <w:sz w:val="22"/>
          <w:szCs w:val="28"/>
        </w:rPr>
      </w:pPr>
      <w:r w:rsidRPr="008F1D05">
        <w:rPr>
          <w:bCs/>
          <w:sz w:val="22"/>
          <w:szCs w:val="28"/>
        </w:rPr>
        <w:t xml:space="preserve">E-mail: </w:t>
      </w:r>
      <w:r w:rsidR="007C1ACB">
        <w:rPr>
          <w:bCs/>
          <w:sz w:val="22"/>
          <w:szCs w:val="28"/>
        </w:rPr>
        <w:t>dougal@cec.sc.edu</w:t>
      </w:r>
    </w:p>
    <w:p w14:paraId="38FB6C80" w14:textId="06CE2C41" w:rsidR="008F1D05" w:rsidRDefault="008F1D05" w:rsidP="008F1D05">
      <w:pPr>
        <w:pStyle w:val="EENormal"/>
        <w:rPr>
          <w:bCs/>
          <w:sz w:val="22"/>
          <w:szCs w:val="28"/>
        </w:rPr>
      </w:pPr>
      <w:r w:rsidRPr="008F1D05">
        <w:rPr>
          <w:bCs/>
          <w:sz w:val="22"/>
          <w:szCs w:val="28"/>
        </w:rPr>
        <w:t xml:space="preserve">Office Hours: by </w:t>
      </w:r>
      <w:r w:rsidR="003D1BE0">
        <w:rPr>
          <w:bCs/>
          <w:sz w:val="22"/>
          <w:szCs w:val="28"/>
        </w:rPr>
        <w:t>Outlook or Teams meeting request</w:t>
      </w:r>
      <w:r w:rsidRPr="008F1D05">
        <w:rPr>
          <w:bCs/>
          <w:sz w:val="22"/>
          <w:szCs w:val="28"/>
        </w:rPr>
        <w:t xml:space="preserve"> </w:t>
      </w:r>
      <w:r w:rsidR="006B6777">
        <w:rPr>
          <w:bCs/>
          <w:sz w:val="22"/>
          <w:szCs w:val="28"/>
        </w:rPr>
        <w:t>9 AM to 6 PM</w:t>
      </w:r>
    </w:p>
    <w:p w14:paraId="2E8461DA" w14:textId="27AAB06E" w:rsidR="00FF319D" w:rsidRDefault="00FF319D" w:rsidP="008F1D05">
      <w:pPr>
        <w:pStyle w:val="EENormal"/>
        <w:rPr>
          <w:bCs/>
          <w:sz w:val="22"/>
          <w:szCs w:val="28"/>
        </w:rPr>
      </w:pPr>
    </w:p>
    <w:p w14:paraId="5665F1C4" w14:textId="56403250" w:rsidR="0011742A" w:rsidRDefault="0011742A" w:rsidP="13849DB6">
      <w:pPr>
        <w:pStyle w:val="EENormal"/>
        <w:rPr>
          <w:sz w:val="22"/>
          <w:szCs w:val="22"/>
        </w:rPr>
      </w:pPr>
      <w:r w:rsidRPr="27D86E20">
        <w:rPr>
          <w:sz w:val="22"/>
          <w:szCs w:val="22"/>
        </w:rPr>
        <w:t>TAs:</w:t>
      </w:r>
      <w:r>
        <w:tab/>
      </w:r>
      <w:r>
        <w:tab/>
      </w:r>
      <w:r w:rsidR="1335D4FF" w:rsidRPr="27D86E20">
        <w:rPr>
          <w:sz w:val="22"/>
          <w:szCs w:val="22"/>
        </w:rPr>
        <w:t>Rabab Abdelfattah</w:t>
      </w:r>
      <w:r w:rsidR="00B0188B">
        <w:rPr>
          <w:sz w:val="22"/>
          <w:szCs w:val="22"/>
        </w:rPr>
        <w:tab/>
      </w:r>
      <w:r w:rsidR="00BB343B">
        <w:rPr>
          <w:sz w:val="22"/>
          <w:szCs w:val="22"/>
        </w:rPr>
        <w:t xml:space="preserve">email: </w:t>
      </w:r>
      <w:r w:rsidR="00543937">
        <w:rPr>
          <w:sz w:val="22"/>
          <w:szCs w:val="22"/>
        </w:rPr>
        <w:t>rabab@email.sc.edu</w:t>
      </w:r>
      <w:r>
        <w:br/>
      </w:r>
      <w:r>
        <w:tab/>
      </w:r>
      <w:r>
        <w:tab/>
      </w:r>
      <w:r w:rsidR="1335D4FF" w:rsidRPr="27D86E20">
        <w:rPr>
          <w:sz w:val="22"/>
          <w:szCs w:val="22"/>
        </w:rPr>
        <w:t>Ritwik Nag</w:t>
      </w:r>
      <w:r w:rsidR="00543937">
        <w:rPr>
          <w:sz w:val="22"/>
          <w:szCs w:val="22"/>
        </w:rPr>
        <w:t xml:space="preserve"> </w:t>
      </w:r>
      <w:r w:rsidR="00C22C2B">
        <w:rPr>
          <w:sz w:val="22"/>
          <w:szCs w:val="22"/>
        </w:rPr>
        <w:t xml:space="preserve">   </w:t>
      </w:r>
      <w:r w:rsidR="00B0188B">
        <w:rPr>
          <w:sz w:val="22"/>
          <w:szCs w:val="22"/>
        </w:rPr>
        <w:tab/>
      </w:r>
      <w:r w:rsidR="00B0188B">
        <w:rPr>
          <w:sz w:val="22"/>
          <w:szCs w:val="22"/>
        </w:rPr>
        <w:tab/>
      </w:r>
      <w:r w:rsidR="00543937">
        <w:rPr>
          <w:sz w:val="22"/>
          <w:szCs w:val="22"/>
        </w:rPr>
        <w:t xml:space="preserve">email: </w:t>
      </w:r>
      <w:r w:rsidR="00FE6D52">
        <w:rPr>
          <w:sz w:val="22"/>
          <w:szCs w:val="22"/>
        </w:rPr>
        <w:t>rnag@email.sc.edu</w:t>
      </w:r>
    </w:p>
    <w:p w14:paraId="56776E20" w14:textId="77D6FD74" w:rsidR="00FF319D" w:rsidRDefault="00FF319D" w:rsidP="1335D4FF">
      <w:pPr>
        <w:pStyle w:val="EENormal"/>
        <w:rPr>
          <w:sz w:val="22"/>
          <w:szCs w:val="22"/>
        </w:rPr>
      </w:pPr>
      <w:r w:rsidRPr="1335D4FF">
        <w:rPr>
          <w:sz w:val="22"/>
          <w:szCs w:val="22"/>
        </w:rPr>
        <w:t xml:space="preserve">Peer Mentor: </w:t>
      </w:r>
      <w:r>
        <w:tab/>
      </w:r>
      <w:r w:rsidR="52D0A7AD" w:rsidRPr="1335D4FF">
        <w:rPr>
          <w:sz w:val="22"/>
          <w:szCs w:val="22"/>
        </w:rPr>
        <w:t>Daniella Mallari</w:t>
      </w:r>
      <w:r w:rsidR="00FE6D52">
        <w:rPr>
          <w:sz w:val="22"/>
          <w:szCs w:val="22"/>
        </w:rPr>
        <w:t xml:space="preserve"> </w:t>
      </w:r>
      <w:r w:rsidR="00C22C2B">
        <w:rPr>
          <w:sz w:val="22"/>
          <w:szCs w:val="22"/>
        </w:rPr>
        <w:t xml:space="preserve">   </w:t>
      </w:r>
      <w:r w:rsidR="00B0188B">
        <w:rPr>
          <w:sz w:val="22"/>
          <w:szCs w:val="22"/>
        </w:rPr>
        <w:tab/>
      </w:r>
      <w:r w:rsidR="00FE6D52">
        <w:rPr>
          <w:sz w:val="22"/>
          <w:szCs w:val="22"/>
        </w:rPr>
        <w:t xml:space="preserve">email: </w:t>
      </w:r>
      <w:r w:rsidR="001940F1">
        <w:rPr>
          <w:sz w:val="22"/>
          <w:szCs w:val="22"/>
        </w:rPr>
        <w:t>dmallari</w:t>
      </w:r>
      <w:r w:rsidR="00C22C2B">
        <w:rPr>
          <w:sz w:val="22"/>
          <w:szCs w:val="22"/>
        </w:rPr>
        <w:t>@email.sc.edu</w:t>
      </w:r>
    </w:p>
    <w:p w14:paraId="207E4D1C" w14:textId="0C3C848E" w:rsidR="006B6777" w:rsidRDefault="006B6777" w:rsidP="1335D4FF">
      <w:pPr>
        <w:pStyle w:val="EENormal"/>
        <w:ind w:left="1980" w:hanging="1980"/>
        <w:rPr>
          <w:sz w:val="22"/>
          <w:szCs w:val="22"/>
        </w:rPr>
      </w:pPr>
    </w:p>
    <w:p w14:paraId="6F4E45DE" w14:textId="4DBACCCA" w:rsidR="1335D4FF" w:rsidRDefault="1335D4FF" w:rsidP="1335D4FF">
      <w:pPr>
        <w:pStyle w:val="EENormal"/>
        <w:ind w:left="1980" w:hanging="1980"/>
        <w:rPr>
          <w:sz w:val="22"/>
          <w:szCs w:val="22"/>
        </w:rPr>
      </w:pPr>
    </w:p>
    <w:p w14:paraId="2860E026" w14:textId="3A49B04E" w:rsidR="006B6777" w:rsidRPr="008F1D05" w:rsidRDefault="006B6777" w:rsidP="13849DB6">
      <w:pPr>
        <w:pStyle w:val="EENormal"/>
        <w:rPr>
          <w:sz w:val="22"/>
          <w:szCs w:val="22"/>
        </w:rPr>
      </w:pPr>
      <w:r w:rsidRPr="1335D4FF">
        <w:rPr>
          <w:sz w:val="22"/>
          <w:szCs w:val="22"/>
        </w:rPr>
        <w:t xml:space="preserve">Lecture: </w:t>
      </w:r>
      <w:r w:rsidR="00364018" w:rsidRPr="1335D4FF">
        <w:rPr>
          <w:sz w:val="22"/>
          <w:szCs w:val="22"/>
        </w:rPr>
        <w:t xml:space="preserve">Wed </w:t>
      </w:r>
      <w:r w:rsidRPr="1335D4FF">
        <w:rPr>
          <w:sz w:val="22"/>
          <w:szCs w:val="22"/>
        </w:rPr>
        <w:t xml:space="preserve">2:20 – </w:t>
      </w:r>
      <w:r w:rsidR="00D00409" w:rsidRPr="1335D4FF">
        <w:rPr>
          <w:sz w:val="22"/>
          <w:szCs w:val="22"/>
        </w:rPr>
        <w:t>3:35</w:t>
      </w:r>
      <w:r w:rsidRPr="1335D4FF">
        <w:rPr>
          <w:sz w:val="22"/>
          <w:szCs w:val="22"/>
        </w:rPr>
        <w:t xml:space="preserve"> PM </w:t>
      </w:r>
      <w:r w:rsidR="00364018" w:rsidRPr="1335D4FF">
        <w:rPr>
          <w:sz w:val="22"/>
          <w:szCs w:val="22"/>
        </w:rPr>
        <w:t xml:space="preserve">in </w:t>
      </w:r>
      <w:proofErr w:type="gramStart"/>
      <w:r w:rsidR="00364018" w:rsidRPr="1335D4FF">
        <w:rPr>
          <w:sz w:val="22"/>
          <w:szCs w:val="22"/>
        </w:rPr>
        <w:t xml:space="preserve">rm </w:t>
      </w:r>
      <w:r w:rsidR="6957F1F4" w:rsidRPr="1335D4FF">
        <w:rPr>
          <w:sz w:val="22"/>
          <w:szCs w:val="22"/>
        </w:rPr>
        <w:t xml:space="preserve"> 2</w:t>
      </w:r>
      <w:proofErr w:type="gramEnd"/>
      <w:r w:rsidR="6957F1F4" w:rsidRPr="1335D4FF">
        <w:rPr>
          <w:sz w:val="22"/>
          <w:szCs w:val="22"/>
        </w:rPr>
        <w:t>A21 Swearingen</w:t>
      </w:r>
    </w:p>
    <w:p w14:paraId="2783D564" w14:textId="347FAF93" w:rsidR="006B6777" w:rsidRPr="008F1D05" w:rsidRDefault="006B6777" w:rsidP="13849DB6">
      <w:pPr>
        <w:pStyle w:val="EENormal"/>
        <w:rPr>
          <w:sz w:val="22"/>
          <w:szCs w:val="22"/>
        </w:rPr>
      </w:pPr>
      <w:r w:rsidRPr="13849DB6">
        <w:rPr>
          <w:sz w:val="22"/>
          <w:szCs w:val="22"/>
        </w:rPr>
        <w:t>Lab section 1: Tue 3:30 – 6:30 PM in 2D36</w:t>
      </w:r>
      <w:r w:rsidR="0011742A" w:rsidRPr="13849DB6">
        <w:rPr>
          <w:sz w:val="22"/>
          <w:szCs w:val="22"/>
        </w:rPr>
        <w:t xml:space="preserve"> Swearingen</w:t>
      </w:r>
    </w:p>
    <w:p w14:paraId="079E3107" w14:textId="2DE3E9C1" w:rsidR="006B6777" w:rsidRDefault="006B6777" w:rsidP="13849DB6">
      <w:pPr>
        <w:pStyle w:val="EENormal"/>
        <w:rPr>
          <w:sz w:val="22"/>
          <w:szCs w:val="22"/>
        </w:rPr>
      </w:pPr>
      <w:r w:rsidRPr="13849DB6">
        <w:rPr>
          <w:sz w:val="22"/>
          <w:szCs w:val="22"/>
        </w:rPr>
        <w:t>Lab section 2: Thurs 3:30 – 6:30 PM in 2D36</w:t>
      </w:r>
      <w:r w:rsidR="0011742A" w:rsidRPr="13849DB6">
        <w:rPr>
          <w:sz w:val="22"/>
          <w:szCs w:val="22"/>
        </w:rPr>
        <w:t xml:space="preserve"> Swearingen</w:t>
      </w:r>
    </w:p>
    <w:p w14:paraId="055D36D1" w14:textId="77777777" w:rsidR="005F6BED" w:rsidRDefault="000939A6" w:rsidP="009F5B93">
      <w:pPr>
        <w:pStyle w:val="EEHead2"/>
      </w:pPr>
      <w:r>
        <w:t>Effort</w:t>
      </w:r>
    </w:p>
    <w:p w14:paraId="640CA98B" w14:textId="4FFE46E0" w:rsidR="000939A6" w:rsidRPr="008816F0" w:rsidRDefault="000939A6">
      <w:pPr>
        <w:pStyle w:val="EENormal"/>
      </w:pPr>
      <w:r>
        <w:t>This is a three-credit class so</w:t>
      </w:r>
      <w:r w:rsidR="00474775">
        <w:t xml:space="preserve"> an average student</w:t>
      </w:r>
      <w:r>
        <w:t xml:space="preserve"> </w:t>
      </w:r>
      <w:r w:rsidR="009F4AD3">
        <w:t xml:space="preserve">in an average week </w:t>
      </w:r>
      <w:r>
        <w:t xml:space="preserve">should expect to spend </w:t>
      </w:r>
      <w:r w:rsidR="00BA7276">
        <w:t>about</w:t>
      </w:r>
      <w:r>
        <w:t xml:space="preserve"> nine hours engaged in learning activities. (</w:t>
      </w:r>
      <w:r w:rsidR="00474775">
        <w:t>This follows</w:t>
      </w:r>
      <w:r>
        <w:t xml:space="preserve"> the universal </w:t>
      </w:r>
      <w:r w:rsidR="00474775">
        <w:t xml:space="preserve">academic </w:t>
      </w:r>
      <w:r>
        <w:t xml:space="preserve">norm of approximately two hours out of class for each hour in class.) </w:t>
      </w:r>
      <w:r w:rsidR="00474775">
        <w:t xml:space="preserve">Our Monday lectures </w:t>
      </w:r>
      <w:r w:rsidR="009F4AD3">
        <w:t xml:space="preserve">will </w:t>
      </w:r>
      <w:r w:rsidR="00474775">
        <w:t>account for</w:t>
      </w:r>
      <w:r w:rsidR="009F4AD3">
        <w:t xml:space="preserve"> one-to-</w:t>
      </w:r>
      <w:r w:rsidR="00474775">
        <w:t>two hours per week</w:t>
      </w:r>
      <w:r w:rsidR="009F4AD3">
        <w:t xml:space="preserve"> and</w:t>
      </w:r>
      <w:r w:rsidR="00474775">
        <w:t xml:space="preserve"> your lab session </w:t>
      </w:r>
      <w:r w:rsidR="00DC7A3F">
        <w:t>will account</w:t>
      </w:r>
      <w:r w:rsidR="00474775">
        <w:t xml:space="preserve"> for three hours per week, so</w:t>
      </w:r>
      <w:r w:rsidR="009F4AD3">
        <w:t>, as a baseline,</w:t>
      </w:r>
      <w:r w:rsidR="00474775">
        <w:t xml:space="preserve"> </w:t>
      </w:r>
      <w:r w:rsidR="009F4AD3">
        <w:t>you should plan to spend</w:t>
      </w:r>
      <w:r w:rsidR="00474775">
        <w:t xml:space="preserve"> </w:t>
      </w:r>
      <w:r w:rsidR="009F4AD3">
        <w:t>another</w:t>
      </w:r>
      <w:r w:rsidR="00474775">
        <w:t xml:space="preserve"> four </w:t>
      </w:r>
      <w:r w:rsidR="009F4AD3">
        <w:t xml:space="preserve">to five </w:t>
      </w:r>
      <w:r w:rsidR="00474775">
        <w:t xml:space="preserve">hours per week </w:t>
      </w:r>
      <w:r w:rsidR="009F4AD3">
        <w:t>on</w:t>
      </w:r>
      <w:r w:rsidR="00474775">
        <w:t xml:space="preserve"> activities such as preparation for upcoming lab sessions, writing lab reports, studying for tests, or completing assignments. That’s approximately one hour per day if distributed throughout the week, or one-half day if concentrated into a single session. </w:t>
      </w:r>
      <w:r>
        <w:t>Because every student’s background is different, different students will require different amounts of time to achieve the Learning Outcomes</w:t>
      </w:r>
      <w:r w:rsidR="00474775">
        <w:t xml:space="preserve"> – some will require more</w:t>
      </w:r>
      <w:r w:rsidR="369239BF">
        <w:t>,</w:t>
      </w:r>
      <w:r w:rsidR="00474775">
        <w:t xml:space="preserve"> and some will require less</w:t>
      </w:r>
      <w:r w:rsidR="009F4AD3">
        <w:t xml:space="preserve">. </w:t>
      </w:r>
      <w:r w:rsidR="1442E248">
        <w:t>R</w:t>
      </w:r>
      <w:r w:rsidR="00474775">
        <w:t xml:space="preserve">eview your own situation and adjust your learning hours as </w:t>
      </w:r>
      <w:r w:rsidR="00DC7A3F">
        <w:t>appropriate</w:t>
      </w:r>
      <w:r w:rsidR="00474775">
        <w:t xml:space="preserve">. </w:t>
      </w:r>
      <w:r w:rsidR="009F4AD3">
        <w:t>Although not all students</w:t>
      </w:r>
      <w:r>
        <w:t xml:space="preserve"> will develop the same level of comp</w:t>
      </w:r>
      <w:r w:rsidR="009F4AD3">
        <w:t xml:space="preserve">etence </w:t>
      </w:r>
      <w:r w:rsidR="0010653E">
        <w:t>on each Learning O</w:t>
      </w:r>
      <w:r w:rsidR="009F4AD3">
        <w:t xml:space="preserve">utcome, still, </w:t>
      </w:r>
      <w:r>
        <w:t xml:space="preserve">every student should attempt to achieve the highest </w:t>
      </w:r>
      <w:r w:rsidR="009F4AD3">
        <w:t xml:space="preserve">possible </w:t>
      </w:r>
      <w:r>
        <w:t>level of performance on every Learning Outcome</w:t>
      </w:r>
      <w:r w:rsidR="009F4AD3">
        <w:t xml:space="preserve"> within a reasonable number of learning hours</w:t>
      </w:r>
      <w:r>
        <w:t xml:space="preserve">. </w:t>
      </w:r>
    </w:p>
    <w:p w14:paraId="77CACEC7" w14:textId="77777777" w:rsidR="008F1D05" w:rsidRPr="008F1D05" w:rsidRDefault="008F1D05" w:rsidP="008F1D05">
      <w:pPr>
        <w:pStyle w:val="EEHead2"/>
      </w:pPr>
      <w:r w:rsidRPr="008F1D05">
        <w:t xml:space="preserve">Assignments </w:t>
      </w:r>
    </w:p>
    <w:p w14:paraId="3A6B953D" w14:textId="0D9DD10D" w:rsidR="008F1D05" w:rsidRPr="008F1D05" w:rsidRDefault="007C1ACB" w:rsidP="008F1D05">
      <w:pPr>
        <w:pStyle w:val="EENormal"/>
      </w:pPr>
      <w:r>
        <w:t>A</w:t>
      </w:r>
      <w:r w:rsidR="008F1D05" w:rsidRPr="008F1D05">
        <w:t>ssignments</w:t>
      </w:r>
      <w:r>
        <w:t xml:space="preserve"> will consist of readings, preparation for laboratory activities,</w:t>
      </w:r>
      <w:r w:rsidR="008F1D05" w:rsidRPr="008F1D05">
        <w:t xml:space="preserve"> </w:t>
      </w:r>
      <w:r w:rsidR="009F4AD3">
        <w:t>in-</w:t>
      </w:r>
      <w:r>
        <w:t xml:space="preserve">laboratory activities, </w:t>
      </w:r>
      <w:r w:rsidR="008F1D05" w:rsidRPr="008F1D05">
        <w:t>reports</w:t>
      </w:r>
      <w:r>
        <w:t>,</w:t>
      </w:r>
      <w:r w:rsidR="008F1D05" w:rsidRPr="008F1D05">
        <w:t xml:space="preserve"> </w:t>
      </w:r>
      <w:r>
        <w:t xml:space="preserve">tests, </w:t>
      </w:r>
      <w:r w:rsidR="008F1D05" w:rsidRPr="008F1D05">
        <w:t>and presentations</w:t>
      </w:r>
      <w:r>
        <w:t>.</w:t>
      </w:r>
      <w:r w:rsidR="006E0073">
        <w:t xml:space="preserve"> All assignments</w:t>
      </w:r>
      <w:r w:rsidR="00EA453F">
        <w:t xml:space="preserve"> and their </w:t>
      </w:r>
      <w:r w:rsidR="00274B44">
        <w:t xml:space="preserve">due dates </w:t>
      </w:r>
      <w:r w:rsidR="006E0073">
        <w:t>will appear on Blackboard</w:t>
      </w:r>
      <w:r w:rsidR="00274B44">
        <w:t>,</w:t>
      </w:r>
      <w:r w:rsidR="004708AA">
        <w:t xml:space="preserve"> and all assignments will be submitted via Blackboard.</w:t>
      </w:r>
      <w:r w:rsidR="00115A0C">
        <w:t xml:space="preserve"> </w:t>
      </w:r>
      <w:r w:rsidR="00274B44">
        <w:t xml:space="preserve">The course calendar (further below) shows the expected number of assignments and when they will be due. </w:t>
      </w:r>
      <w:r w:rsidR="00115A0C">
        <w:t>We will attempt to return graded submissions within one week.</w:t>
      </w:r>
      <w:r w:rsidR="00274B44">
        <w:t xml:space="preserve"> </w:t>
      </w:r>
    </w:p>
    <w:p w14:paraId="4C492332" w14:textId="5F32AAE9" w:rsidR="008F1D05" w:rsidRPr="008F1D05" w:rsidRDefault="00F201C8" w:rsidP="00BA7276">
      <w:pPr>
        <w:pStyle w:val="EEHead2"/>
      </w:pPr>
      <w:r>
        <w:t>C</w:t>
      </w:r>
      <w:r w:rsidR="008F1D05" w:rsidRPr="008F1D05">
        <w:t xml:space="preserve">ourse grade </w:t>
      </w:r>
      <w:r>
        <w:t>computation</w:t>
      </w:r>
      <w:r w:rsidR="008F1D05" w:rsidRPr="008F1D05">
        <w:t xml:space="preserve"> </w:t>
      </w:r>
    </w:p>
    <w:tbl>
      <w:tblPr>
        <w:tblStyle w:val="GridTable4"/>
        <w:tblW w:w="0" w:type="auto"/>
        <w:jc w:val="center"/>
        <w:tblLook w:val="0600" w:firstRow="0" w:lastRow="0" w:firstColumn="0" w:lastColumn="0" w:noHBand="1" w:noVBand="1"/>
      </w:tblPr>
      <w:tblGrid>
        <w:gridCol w:w="5940"/>
        <w:gridCol w:w="1377"/>
      </w:tblGrid>
      <w:tr w:rsidR="008F1D05" w:rsidRPr="008F1D05" w14:paraId="398461F5" w14:textId="77777777" w:rsidTr="13849DB6">
        <w:trPr>
          <w:trHeight w:val="53"/>
          <w:jc w:val="center"/>
        </w:trPr>
        <w:tc>
          <w:tcPr>
            <w:tcW w:w="5940" w:type="dxa"/>
            <w:shd w:val="clear" w:color="auto" w:fill="auto"/>
          </w:tcPr>
          <w:p w14:paraId="2CD80D6E" w14:textId="13D7C4C5" w:rsidR="008F1D05" w:rsidRPr="008F1D05" w:rsidRDefault="00EA453F" w:rsidP="008F1D05">
            <w:pPr>
              <w:pStyle w:val="EENormal"/>
              <w:ind w:left="0" w:firstLine="0"/>
              <w:rPr>
                <w:rFonts w:eastAsiaTheme="minorHAnsi"/>
                <w:b/>
              </w:rPr>
            </w:pPr>
            <w:r>
              <w:rPr>
                <w:rFonts w:eastAsiaTheme="minorHAnsi"/>
                <w:b/>
              </w:rPr>
              <w:t>Graded Item</w:t>
            </w:r>
          </w:p>
        </w:tc>
        <w:tc>
          <w:tcPr>
            <w:tcW w:w="1377" w:type="dxa"/>
            <w:shd w:val="clear" w:color="auto" w:fill="auto"/>
          </w:tcPr>
          <w:p w14:paraId="77880DBF" w14:textId="77777777" w:rsidR="008F1D05" w:rsidRPr="008F1D05" w:rsidRDefault="008F1D05" w:rsidP="008F1D05">
            <w:pPr>
              <w:pStyle w:val="EENormal"/>
              <w:ind w:left="0" w:firstLine="0"/>
              <w:rPr>
                <w:rFonts w:eastAsiaTheme="minorHAnsi"/>
                <w:b/>
              </w:rPr>
            </w:pPr>
            <w:r w:rsidRPr="008F1D05">
              <w:rPr>
                <w:rFonts w:eastAsiaTheme="minorHAnsi"/>
                <w:b/>
              </w:rPr>
              <w:t>Weights</w:t>
            </w:r>
          </w:p>
        </w:tc>
      </w:tr>
      <w:tr w:rsidR="006F3E13" w:rsidRPr="008F1D05" w14:paraId="0FB117E6" w14:textId="77777777" w:rsidTr="13849DB6">
        <w:trPr>
          <w:jc w:val="center"/>
        </w:trPr>
        <w:tc>
          <w:tcPr>
            <w:tcW w:w="5940" w:type="dxa"/>
            <w:shd w:val="clear" w:color="auto" w:fill="auto"/>
          </w:tcPr>
          <w:p w14:paraId="26AEBA5D" w14:textId="046CC918" w:rsidR="006F3E13" w:rsidRDefault="00585606" w:rsidP="00D975A3">
            <w:pPr>
              <w:pStyle w:val="EENormal"/>
            </w:pPr>
            <w:r>
              <w:t>Pre</w:t>
            </w:r>
            <w:r w:rsidR="006F3E13">
              <w:t>-lab submissions</w:t>
            </w:r>
          </w:p>
        </w:tc>
        <w:tc>
          <w:tcPr>
            <w:tcW w:w="1377" w:type="dxa"/>
            <w:shd w:val="clear" w:color="auto" w:fill="auto"/>
          </w:tcPr>
          <w:p w14:paraId="18304AC5" w14:textId="6DACC300" w:rsidR="006F3E13" w:rsidRDefault="00D975A3" w:rsidP="006F3E13">
            <w:pPr>
              <w:pStyle w:val="EENormal"/>
            </w:pPr>
            <w:r>
              <w:t>1</w:t>
            </w:r>
            <w:r w:rsidR="009408B0">
              <w:t>0</w:t>
            </w:r>
            <w:r w:rsidR="006F3E13">
              <w:t>%</w:t>
            </w:r>
          </w:p>
        </w:tc>
      </w:tr>
      <w:tr w:rsidR="00D975A3" w:rsidRPr="008F1D05" w14:paraId="454F324C" w14:textId="77777777" w:rsidTr="13849DB6">
        <w:trPr>
          <w:jc w:val="center"/>
        </w:trPr>
        <w:tc>
          <w:tcPr>
            <w:tcW w:w="5940" w:type="dxa"/>
            <w:shd w:val="clear" w:color="auto" w:fill="auto"/>
          </w:tcPr>
          <w:p w14:paraId="17EE8C1A" w14:textId="2E84463D" w:rsidR="00D975A3" w:rsidRDefault="00585606" w:rsidP="00D975A3">
            <w:pPr>
              <w:pStyle w:val="EENormal"/>
            </w:pPr>
            <w:r>
              <w:t>In-lab submissions</w:t>
            </w:r>
          </w:p>
        </w:tc>
        <w:tc>
          <w:tcPr>
            <w:tcW w:w="1377" w:type="dxa"/>
            <w:shd w:val="clear" w:color="auto" w:fill="auto"/>
          </w:tcPr>
          <w:p w14:paraId="3581881B" w14:textId="77777777" w:rsidR="00D975A3" w:rsidRDefault="00AF58FD" w:rsidP="00D975A3">
            <w:pPr>
              <w:pStyle w:val="EENormal"/>
            </w:pPr>
            <w:r>
              <w:t>10</w:t>
            </w:r>
            <w:r w:rsidR="00D975A3">
              <w:t>%</w:t>
            </w:r>
          </w:p>
        </w:tc>
      </w:tr>
      <w:tr w:rsidR="006F3E13" w:rsidRPr="008F1D05" w14:paraId="396715D5" w14:textId="77777777" w:rsidTr="13849DB6">
        <w:trPr>
          <w:jc w:val="center"/>
        </w:trPr>
        <w:tc>
          <w:tcPr>
            <w:tcW w:w="5940" w:type="dxa"/>
            <w:shd w:val="clear" w:color="auto" w:fill="auto"/>
          </w:tcPr>
          <w:p w14:paraId="0A497A2F" w14:textId="77777777" w:rsidR="006F3E13" w:rsidRDefault="00D975A3" w:rsidP="009621E4">
            <w:pPr>
              <w:pStyle w:val="EENormal"/>
            </w:pPr>
            <w:r>
              <w:t>Lab Report</w:t>
            </w:r>
            <w:r w:rsidR="009621E4">
              <w:t>s</w:t>
            </w:r>
          </w:p>
        </w:tc>
        <w:tc>
          <w:tcPr>
            <w:tcW w:w="1377" w:type="dxa"/>
            <w:shd w:val="clear" w:color="auto" w:fill="auto"/>
          </w:tcPr>
          <w:p w14:paraId="3FE1181E" w14:textId="12140F1C" w:rsidR="006F3E13" w:rsidRDefault="00364018" w:rsidP="006F3E13">
            <w:pPr>
              <w:pStyle w:val="EENormal"/>
            </w:pPr>
            <w:r>
              <w:t>50</w:t>
            </w:r>
            <w:r w:rsidR="1D288804">
              <w:t>%</w:t>
            </w:r>
          </w:p>
        </w:tc>
      </w:tr>
      <w:tr w:rsidR="006F3E13" w:rsidRPr="008F1D05" w14:paraId="04315C36" w14:textId="77777777" w:rsidTr="13849DB6">
        <w:trPr>
          <w:jc w:val="center"/>
        </w:trPr>
        <w:tc>
          <w:tcPr>
            <w:tcW w:w="5940" w:type="dxa"/>
            <w:shd w:val="clear" w:color="auto" w:fill="auto"/>
          </w:tcPr>
          <w:p w14:paraId="660E3917" w14:textId="77777777" w:rsidR="006F3E13" w:rsidRPr="008F1D05" w:rsidDel="006F3E13" w:rsidRDefault="006F3E13" w:rsidP="006F3E13">
            <w:pPr>
              <w:pStyle w:val="EENormal"/>
            </w:pPr>
            <w:r>
              <w:t>Test 1</w:t>
            </w:r>
          </w:p>
        </w:tc>
        <w:tc>
          <w:tcPr>
            <w:tcW w:w="1377" w:type="dxa"/>
            <w:shd w:val="clear" w:color="auto" w:fill="auto"/>
          </w:tcPr>
          <w:p w14:paraId="4AB1059E" w14:textId="77777777" w:rsidR="006F3E13" w:rsidRPr="008F1D05" w:rsidRDefault="006F3E13" w:rsidP="008F1D05">
            <w:pPr>
              <w:pStyle w:val="EENormal"/>
            </w:pPr>
            <w:r>
              <w:t>10%</w:t>
            </w:r>
          </w:p>
        </w:tc>
      </w:tr>
      <w:tr w:rsidR="006C2697" w:rsidRPr="008F1D05" w14:paraId="3D2737B0" w14:textId="77777777" w:rsidTr="13849DB6">
        <w:trPr>
          <w:jc w:val="center"/>
        </w:trPr>
        <w:tc>
          <w:tcPr>
            <w:tcW w:w="5940" w:type="dxa"/>
            <w:shd w:val="clear" w:color="auto" w:fill="auto"/>
          </w:tcPr>
          <w:p w14:paraId="74AB46FA" w14:textId="77777777" w:rsidR="006C2697" w:rsidRPr="008F1D05" w:rsidDel="006F3E13" w:rsidRDefault="006C2697" w:rsidP="006F3E13">
            <w:pPr>
              <w:pStyle w:val="EENormal"/>
            </w:pPr>
            <w:r>
              <w:t>Test 2</w:t>
            </w:r>
          </w:p>
        </w:tc>
        <w:tc>
          <w:tcPr>
            <w:tcW w:w="1377" w:type="dxa"/>
            <w:shd w:val="clear" w:color="auto" w:fill="auto"/>
          </w:tcPr>
          <w:p w14:paraId="69CEC9F9" w14:textId="77777777" w:rsidR="006C2697" w:rsidRPr="008F1D05" w:rsidDel="006F3E13" w:rsidRDefault="006C2697" w:rsidP="008F1D05">
            <w:pPr>
              <w:pStyle w:val="EENormal"/>
            </w:pPr>
            <w:r>
              <w:t>10%</w:t>
            </w:r>
          </w:p>
        </w:tc>
      </w:tr>
      <w:tr w:rsidR="008F1D05" w:rsidRPr="008F1D05" w14:paraId="76A477F7" w14:textId="77777777" w:rsidTr="13849DB6">
        <w:trPr>
          <w:jc w:val="center"/>
        </w:trPr>
        <w:tc>
          <w:tcPr>
            <w:tcW w:w="5940" w:type="dxa"/>
            <w:shd w:val="clear" w:color="auto" w:fill="auto"/>
          </w:tcPr>
          <w:p w14:paraId="6737B912" w14:textId="77777777" w:rsidR="008F1D05" w:rsidRPr="008F1D05" w:rsidRDefault="008F1D05" w:rsidP="009F5B93">
            <w:pPr>
              <w:pStyle w:val="EENormal"/>
            </w:pPr>
            <w:r w:rsidRPr="008F1D05">
              <w:t xml:space="preserve">End of Semester </w:t>
            </w:r>
            <w:r w:rsidR="006F3E13">
              <w:t xml:space="preserve">Team </w:t>
            </w:r>
            <w:r w:rsidRPr="008F1D05">
              <w:t xml:space="preserve">Project </w:t>
            </w:r>
          </w:p>
        </w:tc>
        <w:tc>
          <w:tcPr>
            <w:tcW w:w="1377" w:type="dxa"/>
            <w:shd w:val="clear" w:color="auto" w:fill="auto"/>
          </w:tcPr>
          <w:p w14:paraId="5FC3D3E2" w14:textId="77777777" w:rsidR="008F1D05" w:rsidRPr="008F1D05" w:rsidRDefault="00D975A3" w:rsidP="009F5B93">
            <w:pPr>
              <w:pStyle w:val="EENormal"/>
              <w:rPr>
                <w:rFonts w:eastAsiaTheme="minorHAnsi"/>
              </w:rPr>
            </w:pPr>
            <w:r>
              <w:rPr>
                <w:rFonts w:eastAsiaTheme="minorHAnsi"/>
              </w:rPr>
              <w:t>10</w:t>
            </w:r>
            <w:r w:rsidR="008F1D05" w:rsidRPr="008F1D05">
              <w:rPr>
                <w:rFonts w:eastAsiaTheme="minorHAnsi"/>
              </w:rPr>
              <w:t>%</w:t>
            </w:r>
          </w:p>
        </w:tc>
      </w:tr>
      <w:tr w:rsidR="008F1D05" w:rsidRPr="008F1D05" w14:paraId="6BC30207" w14:textId="77777777" w:rsidTr="13849DB6">
        <w:trPr>
          <w:jc w:val="center"/>
        </w:trPr>
        <w:tc>
          <w:tcPr>
            <w:tcW w:w="5940" w:type="dxa"/>
            <w:shd w:val="clear" w:color="auto" w:fill="auto"/>
          </w:tcPr>
          <w:p w14:paraId="1E9B2A08" w14:textId="77777777" w:rsidR="008F1D05" w:rsidRPr="008F1D05" w:rsidRDefault="008F1D05" w:rsidP="009F5B93">
            <w:pPr>
              <w:pStyle w:val="EENormal"/>
            </w:pPr>
            <w:r w:rsidRPr="00F201C8">
              <w:t>Total</w:t>
            </w:r>
          </w:p>
        </w:tc>
        <w:tc>
          <w:tcPr>
            <w:tcW w:w="1377" w:type="dxa"/>
            <w:shd w:val="clear" w:color="auto" w:fill="auto"/>
          </w:tcPr>
          <w:p w14:paraId="41A82C94" w14:textId="77777777" w:rsidR="008F1D05" w:rsidRPr="008F1D05" w:rsidRDefault="008F1D05" w:rsidP="009F5B93">
            <w:pPr>
              <w:pStyle w:val="EENormal"/>
              <w:rPr>
                <w:rFonts w:eastAsiaTheme="minorHAnsi"/>
              </w:rPr>
            </w:pPr>
            <w:r w:rsidRPr="008F1D05">
              <w:rPr>
                <w:rFonts w:eastAsiaTheme="minorHAnsi"/>
              </w:rPr>
              <w:t>100%</w:t>
            </w:r>
          </w:p>
        </w:tc>
      </w:tr>
    </w:tbl>
    <w:p w14:paraId="746E0558" w14:textId="77777777" w:rsidR="004B2879" w:rsidRDefault="004B2879" w:rsidP="009F5B93">
      <w:pPr>
        <w:pStyle w:val="EEHead2"/>
      </w:pPr>
      <w:r>
        <w:br w:type="page"/>
      </w:r>
    </w:p>
    <w:p w14:paraId="3331C5B3" w14:textId="19372AB4" w:rsidR="008F1D05" w:rsidRPr="008F1D05" w:rsidRDefault="002E6945" w:rsidP="009F5B93">
      <w:pPr>
        <w:pStyle w:val="EEHead2"/>
      </w:pPr>
      <w:r>
        <w:lastRenderedPageBreak/>
        <w:t xml:space="preserve">Course </w:t>
      </w:r>
      <w:r w:rsidR="00F201C8">
        <w:t>G</w:t>
      </w:r>
      <w:r w:rsidR="008F1D05" w:rsidRPr="008F1D05">
        <w:t xml:space="preserve">rading scheme </w:t>
      </w:r>
    </w:p>
    <w:tbl>
      <w:tblPr>
        <w:tblStyle w:val="TableGrid"/>
        <w:tblW w:w="0" w:type="auto"/>
        <w:jc w:val="center"/>
        <w:tblLook w:val="04A0" w:firstRow="1" w:lastRow="0" w:firstColumn="1" w:lastColumn="0" w:noHBand="0" w:noVBand="1"/>
      </w:tblPr>
      <w:tblGrid>
        <w:gridCol w:w="2245"/>
        <w:gridCol w:w="1132"/>
      </w:tblGrid>
      <w:tr w:rsidR="008F1D05" w:rsidRPr="00BA7276" w14:paraId="3CF25C62" w14:textId="77777777" w:rsidTr="13849DB6">
        <w:trPr>
          <w:jc w:val="center"/>
        </w:trPr>
        <w:tc>
          <w:tcPr>
            <w:tcW w:w="2245" w:type="dxa"/>
          </w:tcPr>
          <w:p w14:paraId="177A20F2" w14:textId="77777777" w:rsidR="008F1D05" w:rsidRPr="00BA7276" w:rsidRDefault="008F1D05" w:rsidP="008F1D05">
            <w:pPr>
              <w:pStyle w:val="EENormal"/>
              <w:ind w:left="0" w:firstLine="0"/>
              <w:rPr>
                <w:sz w:val="16"/>
              </w:rPr>
            </w:pPr>
            <w:r w:rsidRPr="00BA7276">
              <w:rPr>
                <w:sz w:val="16"/>
              </w:rPr>
              <w:t>Score</w:t>
            </w:r>
          </w:p>
        </w:tc>
        <w:tc>
          <w:tcPr>
            <w:tcW w:w="1132" w:type="dxa"/>
          </w:tcPr>
          <w:p w14:paraId="434EB13D" w14:textId="77777777" w:rsidR="008F1D05" w:rsidRPr="00BA7276" w:rsidRDefault="008F1D05" w:rsidP="008F1D05">
            <w:pPr>
              <w:pStyle w:val="EENormal"/>
              <w:ind w:left="0" w:firstLine="0"/>
              <w:rPr>
                <w:sz w:val="16"/>
              </w:rPr>
            </w:pPr>
            <w:r w:rsidRPr="00BA7276">
              <w:rPr>
                <w:sz w:val="16"/>
              </w:rPr>
              <w:t>Grade</w:t>
            </w:r>
          </w:p>
        </w:tc>
      </w:tr>
      <w:tr w:rsidR="008F1D05" w:rsidRPr="00BA7276" w14:paraId="1FA961A5" w14:textId="77777777" w:rsidTr="13849DB6">
        <w:trPr>
          <w:jc w:val="center"/>
        </w:trPr>
        <w:tc>
          <w:tcPr>
            <w:tcW w:w="2245" w:type="dxa"/>
          </w:tcPr>
          <w:p w14:paraId="38CEF2AB" w14:textId="42D0F184" w:rsidR="008F1D05" w:rsidRPr="00BA7276" w:rsidRDefault="008F1D05" w:rsidP="13849DB6">
            <w:pPr>
              <w:pStyle w:val="EENormal"/>
              <w:ind w:left="0" w:firstLine="0"/>
              <w:rPr>
                <w:sz w:val="16"/>
                <w:szCs w:val="16"/>
              </w:rPr>
            </w:pPr>
            <w:r w:rsidRPr="13849DB6">
              <w:rPr>
                <w:sz w:val="16"/>
                <w:szCs w:val="16"/>
              </w:rPr>
              <w:t>90</w:t>
            </w:r>
            <w:r w:rsidR="00042A59" w:rsidRPr="13849DB6">
              <w:rPr>
                <w:sz w:val="16"/>
                <w:szCs w:val="16"/>
              </w:rPr>
              <w:t>.0</w:t>
            </w:r>
            <w:r w:rsidRPr="13849DB6">
              <w:rPr>
                <w:sz w:val="16"/>
                <w:szCs w:val="16"/>
              </w:rPr>
              <w:t xml:space="preserve"> - 100</w:t>
            </w:r>
          </w:p>
        </w:tc>
        <w:tc>
          <w:tcPr>
            <w:tcW w:w="1132" w:type="dxa"/>
          </w:tcPr>
          <w:p w14:paraId="76406681" w14:textId="77777777" w:rsidR="008F1D05" w:rsidRPr="00BA7276" w:rsidRDefault="008F1D05" w:rsidP="008F1D05">
            <w:pPr>
              <w:pStyle w:val="EENormal"/>
              <w:ind w:left="0" w:firstLine="0"/>
              <w:rPr>
                <w:sz w:val="16"/>
              </w:rPr>
            </w:pPr>
            <w:r w:rsidRPr="00BA7276">
              <w:rPr>
                <w:sz w:val="16"/>
              </w:rPr>
              <w:t>A</w:t>
            </w:r>
          </w:p>
        </w:tc>
      </w:tr>
      <w:tr w:rsidR="008F1D05" w:rsidRPr="00BA7276" w14:paraId="7E3A7F13" w14:textId="77777777" w:rsidTr="13849DB6">
        <w:trPr>
          <w:jc w:val="center"/>
        </w:trPr>
        <w:tc>
          <w:tcPr>
            <w:tcW w:w="2245" w:type="dxa"/>
          </w:tcPr>
          <w:p w14:paraId="4013B74E" w14:textId="372D0CDC" w:rsidR="008F1D05" w:rsidRPr="00BA7276" w:rsidRDefault="00953199" w:rsidP="13849DB6">
            <w:pPr>
              <w:pStyle w:val="EENormal"/>
              <w:ind w:left="0" w:firstLine="0"/>
              <w:rPr>
                <w:sz w:val="16"/>
                <w:szCs w:val="16"/>
              </w:rPr>
            </w:pPr>
            <w:r w:rsidRPr="13849DB6">
              <w:rPr>
                <w:sz w:val="16"/>
                <w:szCs w:val="16"/>
              </w:rPr>
              <w:t>85</w:t>
            </w:r>
            <w:r w:rsidR="00042A59" w:rsidRPr="13849DB6">
              <w:rPr>
                <w:sz w:val="16"/>
                <w:szCs w:val="16"/>
              </w:rPr>
              <w:t>.0</w:t>
            </w:r>
            <w:r w:rsidRPr="13849DB6">
              <w:rPr>
                <w:sz w:val="16"/>
                <w:szCs w:val="16"/>
              </w:rPr>
              <w:t xml:space="preserve"> </w:t>
            </w:r>
            <w:r w:rsidR="00042A59" w:rsidRPr="13849DB6">
              <w:rPr>
                <w:sz w:val="16"/>
                <w:szCs w:val="16"/>
              </w:rPr>
              <w:t>–</w:t>
            </w:r>
            <w:r w:rsidRPr="13849DB6">
              <w:rPr>
                <w:sz w:val="16"/>
                <w:szCs w:val="16"/>
              </w:rPr>
              <w:t xml:space="preserve"> 90</w:t>
            </w:r>
            <w:r w:rsidR="00042A59" w:rsidRPr="13849DB6">
              <w:rPr>
                <w:sz w:val="16"/>
                <w:szCs w:val="16"/>
              </w:rPr>
              <w:t>.0</w:t>
            </w:r>
          </w:p>
        </w:tc>
        <w:tc>
          <w:tcPr>
            <w:tcW w:w="1132" w:type="dxa"/>
          </w:tcPr>
          <w:p w14:paraId="4F6C064C" w14:textId="77777777" w:rsidR="008F1D05" w:rsidRPr="00BA7276" w:rsidRDefault="008F1D05" w:rsidP="008F1D05">
            <w:pPr>
              <w:pStyle w:val="EENormal"/>
              <w:ind w:left="0" w:firstLine="0"/>
              <w:rPr>
                <w:sz w:val="16"/>
              </w:rPr>
            </w:pPr>
            <w:r w:rsidRPr="00BA7276">
              <w:rPr>
                <w:sz w:val="16"/>
              </w:rPr>
              <w:t>B+</w:t>
            </w:r>
          </w:p>
        </w:tc>
      </w:tr>
      <w:tr w:rsidR="008F1D05" w:rsidRPr="00BA7276" w14:paraId="452641F9" w14:textId="77777777" w:rsidTr="13849DB6">
        <w:trPr>
          <w:jc w:val="center"/>
        </w:trPr>
        <w:tc>
          <w:tcPr>
            <w:tcW w:w="2245" w:type="dxa"/>
          </w:tcPr>
          <w:p w14:paraId="252A0A91" w14:textId="708A6AFD" w:rsidR="008F1D05" w:rsidRPr="00BA7276" w:rsidRDefault="00953199" w:rsidP="13849DB6">
            <w:pPr>
              <w:pStyle w:val="EENormal"/>
              <w:ind w:left="0" w:firstLine="0"/>
              <w:rPr>
                <w:sz w:val="16"/>
                <w:szCs w:val="16"/>
              </w:rPr>
            </w:pPr>
            <w:r w:rsidRPr="13849DB6">
              <w:rPr>
                <w:sz w:val="16"/>
                <w:szCs w:val="16"/>
              </w:rPr>
              <w:t>80</w:t>
            </w:r>
            <w:r w:rsidR="00042A59" w:rsidRPr="13849DB6">
              <w:rPr>
                <w:sz w:val="16"/>
                <w:szCs w:val="16"/>
              </w:rPr>
              <w:t>.0</w:t>
            </w:r>
            <w:r w:rsidRPr="13849DB6">
              <w:rPr>
                <w:sz w:val="16"/>
                <w:szCs w:val="16"/>
              </w:rPr>
              <w:t xml:space="preserve"> </w:t>
            </w:r>
            <w:r w:rsidR="00042A59" w:rsidRPr="13849DB6">
              <w:rPr>
                <w:sz w:val="16"/>
                <w:szCs w:val="16"/>
              </w:rPr>
              <w:t>–</w:t>
            </w:r>
            <w:r w:rsidRPr="13849DB6">
              <w:rPr>
                <w:sz w:val="16"/>
                <w:szCs w:val="16"/>
              </w:rPr>
              <w:t xml:space="preserve"> 85</w:t>
            </w:r>
            <w:r w:rsidR="00042A59" w:rsidRPr="13849DB6">
              <w:rPr>
                <w:sz w:val="16"/>
                <w:szCs w:val="16"/>
              </w:rPr>
              <w:t>.0</w:t>
            </w:r>
          </w:p>
        </w:tc>
        <w:tc>
          <w:tcPr>
            <w:tcW w:w="1132" w:type="dxa"/>
          </w:tcPr>
          <w:p w14:paraId="58E43085" w14:textId="77777777" w:rsidR="008F1D05" w:rsidRPr="00BA7276" w:rsidRDefault="008F1D05" w:rsidP="008F1D05">
            <w:pPr>
              <w:pStyle w:val="EENormal"/>
              <w:ind w:left="0" w:firstLine="0"/>
              <w:rPr>
                <w:sz w:val="16"/>
              </w:rPr>
            </w:pPr>
            <w:r w:rsidRPr="00BA7276">
              <w:rPr>
                <w:sz w:val="16"/>
              </w:rPr>
              <w:t>B</w:t>
            </w:r>
          </w:p>
        </w:tc>
      </w:tr>
      <w:tr w:rsidR="008F1D05" w:rsidRPr="00BA7276" w14:paraId="64D09EF1" w14:textId="77777777" w:rsidTr="13849DB6">
        <w:trPr>
          <w:jc w:val="center"/>
        </w:trPr>
        <w:tc>
          <w:tcPr>
            <w:tcW w:w="2245" w:type="dxa"/>
          </w:tcPr>
          <w:p w14:paraId="67BDB742" w14:textId="04DD1305" w:rsidR="008F1D05" w:rsidRPr="00BA7276" w:rsidRDefault="00953199" w:rsidP="13849DB6">
            <w:pPr>
              <w:pStyle w:val="EENormal"/>
              <w:ind w:left="0" w:firstLine="0"/>
              <w:rPr>
                <w:sz w:val="16"/>
                <w:szCs w:val="16"/>
              </w:rPr>
            </w:pPr>
            <w:r w:rsidRPr="13849DB6">
              <w:rPr>
                <w:sz w:val="16"/>
                <w:szCs w:val="16"/>
              </w:rPr>
              <w:t>75</w:t>
            </w:r>
            <w:r w:rsidR="00042A59" w:rsidRPr="13849DB6">
              <w:rPr>
                <w:sz w:val="16"/>
                <w:szCs w:val="16"/>
              </w:rPr>
              <w:t>.0</w:t>
            </w:r>
            <w:r w:rsidRPr="13849DB6">
              <w:rPr>
                <w:sz w:val="16"/>
                <w:szCs w:val="16"/>
              </w:rPr>
              <w:t xml:space="preserve"> </w:t>
            </w:r>
            <w:r w:rsidR="00042A59" w:rsidRPr="13849DB6">
              <w:rPr>
                <w:sz w:val="16"/>
                <w:szCs w:val="16"/>
              </w:rPr>
              <w:t>–</w:t>
            </w:r>
            <w:r w:rsidRPr="13849DB6">
              <w:rPr>
                <w:sz w:val="16"/>
                <w:szCs w:val="16"/>
              </w:rPr>
              <w:t xml:space="preserve"> 80</w:t>
            </w:r>
            <w:r w:rsidR="00042A59" w:rsidRPr="13849DB6">
              <w:rPr>
                <w:sz w:val="16"/>
                <w:szCs w:val="16"/>
              </w:rPr>
              <w:t>.0</w:t>
            </w:r>
          </w:p>
        </w:tc>
        <w:tc>
          <w:tcPr>
            <w:tcW w:w="1132" w:type="dxa"/>
          </w:tcPr>
          <w:p w14:paraId="742C5BF4" w14:textId="77777777" w:rsidR="008F1D05" w:rsidRPr="00BA7276" w:rsidRDefault="008F1D05" w:rsidP="008F1D05">
            <w:pPr>
              <w:pStyle w:val="EENormal"/>
              <w:ind w:left="0" w:firstLine="0"/>
              <w:rPr>
                <w:sz w:val="16"/>
              </w:rPr>
            </w:pPr>
            <w:r w:rsidRPr="00BA7276">
              <w:rPr>
                <w:sz w:val="16"/>
              </w:rPr>
              <w:t>C+</w:t>
            </w:r>
          </w:p>
        </w:tc>
      </w:tr>
      <w:tr w:rsidR="008F1D05" w:rsidRPr="00BA7276" w14:paraId="70DBC246" w14:textId="77777777" w:rsidTr="13849DB6">
        <w:trPr>
          <w:jc w:val="center"/>
        </w:trPr>
        <w:tc>
          <w:tcPr>
            <w:tcW w:w="2245" w:type="dxa"/>
          </w:tcPr>
          <w:p w14:paraId="326E74C5" w14:textId="0273ABCA" w:rsidR="008F1D05" w:rsidRPr="00BA7276" w:rsidRDefault="00953199" w:rsidP="13849DB6">
            <w:pPr>
              <w:pStyle w:val="EENormal"/>
              <w:ind w:left="0" w:firstLine="0"/>
              <w:rPr>
                <w:sz w:val="16"/>
                <w:szCs w:val="16"/>
              </w:rPr>
            </w:pPr>
            <w:r w:rsidRPr="13849DB6">
              <w:rPr>
                <w:sz w:val="16"/>
                <w:szCs w:val="16"/>
              </w:rPr>
              <w:t>70</w:t>
            </w:r>
            <w:r w:rsidR="00042A59" w:rsidRPr="13849DB6">
              <w:rPr>
                <w:sz w:val="16"/>
                <w:szCs w:val="16"/>
              </w:rPr>
              <w:t>.0</w:t>
            </w:r>
            <w:r w:rsidRPr="13849DB6">
              <w:rPr>
                <w:sz w:val="16"/>
                <w:szCs w:val="16"/>
              </w:rPr>
              <w:t xml:space="preserve"> </w:t>
            </w:r>
            <w:r w:rsidR="00042A59" w:rsidRPr="13849DB6">
              <w:rPr>
                <w:sz w:val="16"/>
                <w:szCs w:val="16"/>
              </w:rPr>
              <w:t>–</w:t>
            </w:r>
            <w:r w:rsidRPr="13849DB6">
              <w:rPr>
                <w:sz w:val="16"/>
                <w:szCs w:val="16"/>
              </w:rPr>
              <w:t xml:space="preserve"> 75</w:t>
            </w:r>
            <w:r w:rsidR="00042A59" w:rsidRPr="13849DB6">
              <w:rPr>
                <w:sz w:val="16"/>
                <w:szCs w:val="16"/>
              </w:rPr>
              <w:t>.0</w:t>
            </w:r>
          </w:p>
        </w:tc>
        <w:tc>
          <w:tcPr>
            <w:tcW w:w="1132" w:type="dxa"/>
          </w:tcPr>
          <w:p w14:paraId="52826EA6" w14:textId="77777777" w:rsidR="008F1D05" w:rsidRPr="00BA7276" w:rsidRDefault="008F1D05" w:rsidP="008F1D05">
            <w:pPr>
              <w:pStyle w:val="EENormal"/>
              <w:ind w:left="0" w:firstLine="0"/>
              <w:rPr>
                <w:sz w:val="16"/>
              </w:rPr>
            </w:pPr>
            <w:r w:rsidRPr="00BA7276">
              <w:rPr>
                <w:sz w:val="16"/>
              </w:rPr>
              <w:t>C</w:t>
            </w:r>
          </w:p>
        </w:tc>
      </w:tr>
      <w:tr w:rsidR="008F1D05" w:rsidRPr="00BA7276" w14:paraId="34B76565" w14:textId="77777777" w:rsidTr="13849DB6">
        <w:trPr>
          <w:jc w:val="center"/>
        </w:trPr>
        <w:tc>
          <w:tcPr>
            <w:tcW w:w="2245" w:type="dxa"/>
          </w:tcPr>
          <w:p w14:paraId="39B8EDD1" w14:textId="46113D30" w:rsidR="008F1D05" w:rsidRPr="00BA7276" w:rsidRDefault="00953199" w:rsidP="13849DB6">
            <w:pPr>
              <w:pStyle w:val="EENormal"/>
              <w:ind w:left="0" w:firstLine="0"/>
              <w:rPr>
                <w:sz w:val="16"/>
                <w:szCs w:val="16"/>
              </w:rPr>
            </w:pPr>
            <w:r w:rsidRPr="13849DB6">
              <w:rPr>
                <w:sz w:val="16"/>
                <w:szCs w:val="16"/>
              </w:rPr>
              <w:t>65</w:t>
            </w:r>
            <w:r w:rsidR="00042A59" w:rsidRPr="13849DB6">
              <w:rPr>
                <w:sz w:val="16"/>
                <w:szCs w:val="16"/>
              </w:rPr>
              <w:t>.0</w:t>
            </w:r>
            <w:r w:rsidRPr="13849DB6">
              <w:rPr>
                <w:sz w:val="16"/>
                <w:szCs w:val="16"/>
              </w:rPr>
              <w:t xml:space="preserve"> </w:t>
            </w:r>
            <w:r w:rsidR="00042A59" w:rsidRPr="13849DB6">
              <w:rPr>
                <w:sz w:val="16"/>
                <w:szCs w:val="16"/>
              </w:rPr>
              <w:t>–</w:t>
            </w:r>
            <w:r w:rsidRPr="13849DB6">
              <w:rPr>
                <w:sz w:val="16"/>
                <w:szCs w:val="16"/>
              </w:rPr>
              <w:t xml:space="preserve"> 70</w:t>
            </w:r>
            <w:r w:rsidR="00042A59" w:rsidRPr="13849DB6">
              <w:rPr>
                <w:sz w:val="16"/>
                <w:szCs w:val="16"/>
              </w:rPr>
              <w:t>.0</w:t>
            </w:r>
          </w:p>
        </w:tc>
        <w:tc>
          <w:tcPr>
            <w:tcW w:w="1132" w:type="dxa"/>
          </w:tcPr>
          <w:p w14:paraId="06884478" w14:textId="77777777" w:rsidR="008F1D05" w:rsidRPr="00BA7276" w:rsidRDefault="008F1D05" w:rsidP="008F1D05">
            <w:pPr>
              <w:pStyle w:val="EENormal"/>
              <w:ind w:left="0" w:firstLine="0"/>
              <w:rPr>
                <w:sz w:val="16"/>
              </w:rPr>
            </w:pPr>
            <w:r w:rsidRPr="00BA7276">
              <w:rPr>
                <w:sz w:val="16"/>
              </w:rPr>
              <w:t>D+</w:t>
            </w:r>
          </w:p>
        </w:tc>
      </w:tr>
      <w:tr w:rsidR="008F1D05" w:rsidRPr="00BA7276" w14:paraId="093BF13E" w14:textId="77777777" w:rsidTr="13849DB6">
        <w:trPr>
          <w:jc w:val="center"/>
        </w:trPr>
        <w:tc>
          <w:tcPr>
            <w:tcW w:w="2245" w:type="dxa"/>
          </w:tcPr>
          <w:p w14:paraId="7AB99733" w14:textId="6C8D2DBE" w:rsidR="008F1D05" w:rsidRPr="00BA7276" w:rsidRDefault="00953199" w:rsidP="13849DB6">
            <w:pPr>
              <w:pStyle w:val="EENormal"/>
              <w:ind w:left="0" w:firstLine="0"/>
              <w:rPr>
                <w:sz w:val="16"/>
                <w:szCs w:val="16"/>
              </w:rPr>
            </w:pPr>
            <w:r w:rsidRPr="13849DB6">
              <w:rPr>
                <w:sz w:val="16"/>
                <w:szCs w:val="16"/>
              </w:rPr>
              <w:t>60</w:t>
            </w:r>
            <w:r w:rsidR="00042A59" w:rsidRPr="13849DB6">
              <w:rPr>
                <w:sz w:val="16"/>
                <w:szCs w:val="16"/>
              </w:rPr>
              <w:t>.0</w:t>
            </w:r>
            <w:r w:rsidRPr="13849DB6">
              <w:rPr>
                <w:sz w:val="16"/>
                <w:szCs w:val="16"/>
              </w:rPr>
              <w:t xml:space="preserve"> </w:t>
            </w:r>
            <w:r w:rsidR="00042A59" w:rsidRPr="13849DB6">
              <w:rPr>
                <w:sz w:val="16"/>
                <w:szCs w:val="16"/>
              </w:rPr>
              <w:t>–</w:t>
            </w:r>
            <w:r w:rsidRPr="13849DB6">
              <w:rPr>
                <w:sz w:val="16"/>
                <w:szCs w:val="16"/>
              </w:rPr>
              <w:t xml:space="preserve"> 65</w:t>
            </w:r>
            <w:r w:rsidR="00042A59" w:rsidRPr="13849DB6">
              <w:rPr>
                <w:sz w:val="16"/>
                <w:szCs w:val="16"/>
              </w:rPr>
              <w:t>.0</w:t>
            </w:r>
          </w:p>
        </w:tc>
        <w:tc>
          <w:tcPr>
            <w:tcW w:w="1132" w:type="dxa"/>
          </w:tcPr>
          <w:p w14:paraId="3CEA729E" w14:textId="77777777" w:rsidR="008F1D05" w:rsidRPr="00BA7276" w:rsidRDefault="008F1D05" w:rsidP="008F1D05">
            <w:pPr>
              <w:pStyle w:val="EENormal"/>
              <w:ind w:left="0" w:firstLine="0"/>
              <w:rPr>
                <w:sz w:val="16"/>
              </w:rPr>
            </w:pPr>
            <w:r w:rsidRPr="00BA7276">
              <w:rPr>
                <w:sz w:val="16"/>
              </w:rPr>
              <w:t>D</w:t>
            </w:r>
          </w:p>
        </w:tc>
      </w:tr>
      <w:tr w:rsidR="008F1D05" w:rsidRPr="00BA7276" w14:paraId="0A1799CC" w14:textId="77777777" w:rsidTr="13849DB6">
        <w:trPr>
          <w:jc w:val="center"/>
        </w:trPr>
        <w:tc>
          <w:tcPr>
            <w:tcW w:w="2245" w:type="dxa"/>
          </w:tcPr>
          <w:p w14:paraId="5BA282D5" w14:textId="108EDB2E" w:rsidR="008F1D05" w:rsidRPr="00BA7276" w:rsidRDefault="008F1D05" w:rsidP="13849DB6">
            <w:pPr>
              <w:pStyle w:val="EENormal"/>
              <w:ind w:left="0" w:firstLine="0"/>
              <w:rPr>
                <w:sz w:val="16"/>
                <w:szCs w:val="16"/>
              </w:rPr>
            </w:pPr>
            <w:r w:rsidRPr="13849DB6">
              <w:rPr>
                <w:sz w:val="16"/>
                <w:szCs w:val="16"/>
              </w:rPr>
              <w:t>score &lt; 60</w:t>
            </w:r>
            <w:r w:rsidR="00042A59" w:rsidRPr="13849DB6">
              <w:rPr>
                <w:sz w:val="16"/>
                <w:szCs w:val="16"/>
              </w:rPr>
              <w:t>.0</w:t>
            </w:r>
          </w:p>
        </w:tc>
        <w:tc>
          <w:tcPr>
            <w:tcW w:w="1132" w:type="dxa"/>
          </w:tcPr>
          <w:p w14:paraId="0481FEC6" w14:textId="77777777" w:rsidR="008F1D05" w:rsidRPr="00BA7276" w:rsidRDefault="008F1D05" w:rsidP="008F1D05">
            <w:pPr>
              <w:pStyle w:val="EENormal"/>
              <w:ind w:left="0" w:firstLine="0"/>
              <w:rPr>
                <w:sz w:val="16"/>
              </w:rPr>
            </w:pPr>
            <w:r w:rsidRPr="00BA7276">
              <w:rPr>
                <w:sz w:val="16"/>
              </w:rPr>
              <w:t>F</w:t>
            </w:r>
          </w:p>
        </w:tc>
      </w:tr>
    </w:tbl>
    <w:p w14:paraId="2AB0C5DA" w14:textId="70D5FF4E" w:rsidR="002E6945" w:rsidRDefault="002E6945" w:rsidP="009F5B93">
      <w:pPr>
        <w:pStyle w:val="EEHead2"/>
      </w:pPr>
      <w:r>
        <w:t>Grading of assignments</w:t>
      </w:r>
    </w:p>
    <w:p w14:paraId="017071A3" w14:textId="47E1236A" w:rsidR="6E9BDC84" w:rsidRDefault="0BA780A5" w:rsidP="603CDC87">
      <w:pPr>
        <w:pStyle w:val="EENormal"/>
      </w:pPr>
      <w:r>
        <w:t xml:space="preserve">Generally, </w:t>
      </w:r>
      <w:r w:rsidR="712D56D7">
        <w:t xml:space="preserve">the </w:t>
      </w:r>
      <w:r>
        <w:t>rubric</w:t>
      </w:r>
      <w:r w:rsidR="712D56D7">
        <w:t xml:space="preserve"> </w:t>
      </w:r>
      <w:r w:rsidR="2224EDA9">
        <w:t xml:space="preserve">that will be used to grade </w:t>
      </w:r>
      <w:r w:rsidR="712D56D7">
        <w:t>an</w:t>
      </w:r>
      <w:r w:rsidR="486C016A">
        <w:t>y</w:t>
      </w:r>
      <w:r w:rsidR="712D56D7">
        <w:t xml:space="preserve"> assignment (such as a project report) </w:t>
      </w:r>
      <w:r>
        <w:t xml:space="preserve">will be </w:t>
      </w:r>
      <w:r w:rsidR="15A906EB">
        <w:t xml:space="preserve">available on Blackboard before the assignment is due. </w:t>
      </w:r>
      <w:r w:rsidR="6E9BDC84">
        <w:t>A</w:t>
      </w:r>
      <w:r w:rsidR="23E55123">
        <w:t>ssignment</w:t>
      </w:r>
      <w:r w:rsidR="6E9BDC84">
        <w:t>s that are not submitted</w:t>
      </w:r>
      <w:r w:rsidR="0BCA8AA1">
        <w:t xml:space="preserve"> on time through Blackboard</w:t>
      </w:r>
      <w:r w:rsidR="6E9BDC84">
        <w:t xml:space="preserve"> will normally be scored </w:t>
      </w:r>
      <w:r w:rsidR="23E55123">
        <w:t xml:space="preserve">zero </w:t>
      </w:r>
      <w:r w:rsidR="6E9BDC84">
        <w:t>points</w:t>
      </w:r>
      <w:r w:rsidR="23E55123">
        <w:t xml:space="preserve">. </w:t>
      </w:r>
      <w:r w:rsidR="6E9BDC84">
        <w:t xml:space="preserve"> Late submissions </w:t>
      </w:r>
      <w:r w:rsidR="23E55123">
        <w:t xml:space="preserve">will </w:t>
      </w:r>
      <w:r w:rsidR="6E9BDC84">
        <w:t xml:space="preserve">only be </w:t>
      </w:r>
      <w:r w:rsidR="23E55123">
        <w:t>allowed with the instructor</w:t>
      </w:r>
      <w:r w:rsidR="6E9BDC84">
        <w:t>’s</w:t>
      </w:r>
      <w:r w:rsidR="23E55123">
        <w:t xml:space="preserve"> approval</w:t>
      </w:r>
      <w:r w:rsidR="6E103453">
        <w:t xml:space="preserve"> (via email, preferably in advance)</w:t>
      </w:r>
      <w:r w:rsidR="23E55123">
        <w:t xml:space="preserve"> for </w:t>
      </w:r>
      <w:r w:rsidR="0BCA8AA1">
        <w:t xml:space="preserve">a documented </w:t>
      </w:r>
      <w:r w:rsidR="23E55123">
        <w:t>an</w:t>
      </w:r>
      <w:r w:rsidR="0BCA8AA1">
        <w:t>d</w:t>
      </w:r>
      <w:r w:rsidR="23E55123">
        <w:t xml:space="preserve"> acceptable</w:t>
      </w:r>
      <w:r w:rsidR="6E9BDC84">
        <w:t xml:space="preserve"> </w:t>
      </w:r>
      <w:r w:rsidR="23E55123">
        <w:t xml:space="preserve">reason. </w:t>
      </w:r>
      <w:r w:rsidR="715BE591">
        <w:t>A</w:t>
      </w:r>
      <w:r w:rsidR="0BCA8AA1">
        <w:t xml:space="preserve">ssignments are generally made with long lead times (several days), </w:t>
      </w:r>
      <w:r w:rsidR="715BE591">
        <w:t xml:space="preserve">so </w:t>
      </w:r>
      <w:r w:rsidR="0BCA8AA1">
        <w:t xml:space="preserve">there are few acceptable </w:t>
      </w:r>
      <w:r w:rsidR="23E55123">
        <w:t xml:space="preserve">reasons </w:t>
      </w:r>
      <w:r w:rsidR="0BCA8AA1">
        <w:t>for missing a</w:t>
      </w:r>
      <w:r w:rsidR="6E103453">
        <w:t xml:space="preserve"> due date</w:t>
      </w:r>
      <w:r w:rsidR="0BCA8AA1">
        <w:t>.</w:t>
      </w:r>
      <w:r w:rsidR="6E9BDC84">
        <w:t xml:space="preserve"> In general, an assignment that is submitted </w:t>
      </w:r>
      <w:r w:rsidR="6E9BDC84" w:rsidRPr="27D86E20">
        <w:rPr>
          <w:i/>
          <w:iCs/>
        </w:rPr>
        <w:t xml:space="preserve">n </w:t>
      </w:r>
      <w:r w:rsidR="6E9BDC84">
        <w:t>days late will be scored according to the rubric for the assignment, then the rubric grade will be multiplied by (1-0.05</w:t>
      </w:r>
      <w:r w:rsidR="6E9BDC84" w:rsidRPr="27D86E20">
        <w:rPr>
          <w:i/>
          <w:iCs/>
        </w:rPr>
        <w:t>n</w:t>
      </w:r>
      <w:r w:rsidR="6E9BDC84">
        <w:t xml:space="preserve">). Missed tests or lab practicums must be made up. </w:t>
      </w:r>
      <w:r w:rsidR="23E55123">
        <w:t xml:space="preserve">Format and content </w:t>
      </w:r>
      <w:r w:rsidR="2E34FE7A">
        <w:t xml:space="preserve">of </w:t>
      </w:r>
      <w:r w:rsidR="23E55123">
        <w:t>makeup assignments may be different from the original</w:t>
      </w:r>
      <w:r w:rsidR="0BCA8AA1">
        <w:t>s</w:t>
      </w:r>
      <w:r w:rsidR="23E55123">
        <w:t>.</w:t>
      </w:r>
    </w:p>
    <w:p w14:paraId="4673CC80" w14:textId="74B3A43E" w:rsidR="008F1D05" w:rsidRDefault="008F1D05" w:rsidP="009F5B93">
      <w:pPr>
        <w:pStyle w:val="EEHead2"/>
      </w:pPr>
      <w:r w:rsidRPr="008F1D05">
        <w:t xml:space="preserve">Course Schedule </w:t>
      </w:r>
    </w:p>
    <w:p w14:paraId="6379167A" w14:textId="6D1BD7A2" w:rsidR="00817469" w:rsidRDefault="00F201C8" w:rsidP="00817469">
      <w:pPr>
        <w:pStyle w:val="EENormal"/>
      </w:pPr>
      <w:r>
        <w:t>T</w:t>
      </w:r>
      <w:r w:rsidR="00817469">
        <w:t xml:space="preserve">he </w:t>
      </w:r>
      <w:r w:rsidR="00585606">
        <w:t xml:space="preserve">planned </w:t>
      </w:r>
      <w:r w:rsidR="00B14C76">
        <w:t>semester</w:t>
      </w:r>
      <w:r w:rsidR="009F4AD3">
        <w:t xml:space="preserve"> calendar</w:t>
      </w:r>
      <w:r w:rsidR="00585606">
        <w:t xml:space="preserve"> is</w:t>
      </w:r>
      <w:r w:rsidR="00EA453F">
        <w:t xml:space="preserve"> show</w:t>
      </w:r>
      <w:r w:rsidR="00585606">
        <w:t>n</w:t>
      </w:r>
      <w:r w:rsidR="00EA453F">
        <w:t xml:space="preserve"> below, but “plans are made to be changed”</w:t>
      </w:r>
      <w:r w:rsidR="009F4AD3">
        <w:t>.</w:t>
      </w:r>
      <w:r w:rsidR="00817469">
        <w:t xml:space="preserve"> </w:t>
      </w:r>
      <w:r w:rsidR="003B1C2F">
        <w:t xml:space="preserve">Consider dates to be approximate. Assignment due dates shown in Blackboard </w:t>
      </w:r>
      <w:r w:rsidR="009D0C22">
        <w:t>will be</w:t>
      </w:r>
      <w:r w:rsidR="003B1C2F">
        <w:t xml:space="preserve"> the definitive due dates. If a due date is not clear or appears to be wrong, please ask</w:t>
      </w:r>
      <w:r w:rsidR="009D0C22">
        <w:t xml:space="preserve"> for clarification</w:t>
      </w:r>
      <w:r w:rsidR="003B1C2F">
        <w:t xml:space="preserve">. </w:t>
      </w:r>
      <w:r w:rsidR="00585606">
        <w:t>Any significant c</w:t>
      </w:r>
      <w:r w:rsidR="00AE375B">
        <w:t xml:space="preserve">hanges </w:t>
      </w:r>
      <w:r w:rsidR="00585606">
        <w:t xml:space="preserve">to the semester calendar </w:t>
      </w:r>
      <w:r w:rsidR="00AE375B">
        <w:t xml:space="preserve">will be </w:t>
      </w:r>
      <w:r w:rsidR="00585606">
        <w:t>published</w:t>
      </w:r>
      <w:r w:rsidR="00AE375B">
        <w:t xml:space="preserve"> on Blackboard.</w:t>
      </w:r>
    </w:p>
    <w:p w14:paraId="4AB2B2FB" w14:textId="77777777" w:rsidR="001F31B2" w:rsidRDefault="001F31B2" w:rsidP="00817469">
      <w:pPr>
        <w:pStyle w:val="EENormal"/>
      </w:pPr>
    </w:p>
    <w:p w14:paraId="37602734" w14:textId="4907ADAE" w:rsidR="005F6BED" w:rsidRDefault="00FE4487">
      <w:pPr>
        <w:pStyle w:val="EENormal"/>
      </w:pPr>
      <w:r w:rsidRPr="00FE4487">
        <w:t xml:space="preserve"> </w:t>
      </w:r>
    </w:p>
    <w:p w14:paraId="4E71F03F" w14:textId="154F8294" w:rsidR="1335D4FF" w:rsidRDefault="00D2434B" w:rsidP="1335D4FF">
      <w:pPr>
        <w:pStyle w:val="EENormal"/>
      </w:pPr>
      <w:r w:rsidRPr="00D2434B">
        <w:rPr>
          <w:noProof/>
        </w:rPr>
        <w:drawing>
          <wp:inline distT="0" distB="0" distL="0" distR="0" wp14:anchorId="18983337" wp14:editId="03910308">
            <wp:extent cx="5415707" cy="838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1650" cy="8414318"/>
                    </a:xfrm>
                    <a:prstGeom prst="rect">
                      <a:avLst/>
                    </a:prstGeom>
                    <a:noFill/>
                    <a:ln>
                      <a:noFill/>
                    </a:ln>
                  </pic:spPr>
                </pic:pic>
              </a:graphicData>
            </a:graphic>
          </wp:inline>
        </w:drawing>
      </w:r>
    </w:p>
    <w:p w14:paraId="117DF3CA" w14:textId="77777777" w:rsidR="008F1D05" w:rsidRPr="008F1D05" w:rsidRDefault="008F1D05" w:rsidP="008F1D05">
      <w:pPr>
        <w:pStyle w:val="EEHead2"/>
      </w:pPr>
      <w:r w:rsidRPr="008F1D05">
        <w:t>Attendance Policy</w:t>
      </w:r>
    </w:p>
    <w:p w14:paraId="27FE578A" w14:textId="407FF110" w:rsidR="00F7411A" w:rsidRDefault="00817469" w:rsidP="008F1D05">
      <w:pPr>
        <w:pStyle w:val="EENormal"/>
      </w:pPr>
      <w:r>
        <w:t xml:space="preserve">You </w:t>
      </w:r>
      <w:r w:rsidR="008F1D05">
        <w:t xml:space="preserve">are expected to attend </w:t>
      </w:r>
      <w:r w:rsidR="00585606">
        <w:t xml:space="preserve">and participate in </w:t>
      </w:r>
      <w:r w:rsidR="00FE4487">
        <w:t>the weekly</w:t>
      </w:r>
      <w:r w:rsidR="00502E9F">
        <w:t xml:space="preserve"> lecture and </w:t>
      </w:r>
      <w:r w:rsidR="00585606">
        <w:t xml:space="preserve">in </w:t>
      </w:r>
      <w:r w:rsidR="00176CF7">
        <w:t>the</w:t>
      </w:r>
      <w:r w:rsidR="00B858BD">
        <w:t xml:space="preserve"> </w:t>
      </w:r>
      <w:r w:rsidR="002A5B71">
        <w:t>lab</w:t>
      </w:r>
      <w:r w:rsidR="00502E9F">
        <w:t xml:space="preserve"> </w:t>
      </w:r>
      <w:r w:rsidR="00585606">
        <w:t>session</w:t>
      </w:r>
      <w:r w:rsidR="00502E9F">
        <w:t xml:space="preserve"> </w:t>
      </w:r>
      <w:r w:rsidR="002A5B71">
        <w:t>each</w:t>
      </w:r>
      <w:r w:rsidR="00B858BD">
        <w:t xml:space="preserve"> week</w:t>
      </w:r>
      <w:r w:rsidR="00B2224F">
        <w:t xml:space="preserve">. </w:t>
      </w:r>
      <w:r w:rsidR="002A5B71">
        <w:t xml:space="preserve">Attendance </w:t>
      </w:r>
      <w:r w:rsidR="00F97C69">
        <w:t>in lecture and lab sessions will</w:t>
      </w:r>
      <w:r w:rsidR="002A5B71">
        <w:t xml:space="preserve"> be recorded. </w:t>
      </w:r>
      <w:r w:rsidR="00502E9F">
        <w:t>You should always</w:t>
      </w:r>
      <w:r w:rsidR="008F1D05">
        <w:t xml:space="preserve"> be on time and </w:t>
      </w:r>
      <w:r w:rsidR="00502E9F">
        <w:t>prepared</w:t>
      </w:r>
      <w:r w:rsidR="008F1D05">
        <w:t xml:space="preserve">. </w:t>
      </w:r>
      <w:r w:rsidR="002A5B71">
        <w:t xml:space="preserve"> </w:t>
      </w:r>
      <w:r w:rsidR="00502E9F">
        <w:t>Missing</w:t>
      </w:r>
      <w:r w:rsidR="00EF7B10">
        <w:t xml:space="preserve"> a</w:t>
      </w:r>
      <w:r w:rsidR="00502E9F">
        <w:t xml:space="preserve"> roll call will be recorded as a missed attendance, regardless of whether you arrive later. (But it is still worthwhile to arrive later because </w:t>
      </w:r>
      <w:r w:rsidR="002168E6">
        <w:t xml:space="preserve">the rest of us will still be </w:t>
      </w:r>
      <w:r w:rsidR="00502E9F">
        <w:t>learning!)</w:t>
      </w:r>
      <w:r w:rsidR="0011742A">
        <w:t xml:space="preserve"> </w:t>
      </w:r>
      <w:r w:rsidR="002E19EB" w:rsidRPr="002E19EB">
        <w:t xml:space="preserve">Absences for a number of </w:t>
      </w:r>
      <w:proofErr w:type="gramStart"/>
      <w:r w:rsidR="002E19EB" w:rsidRPr="002E19EB">
        <w:t>University</w:t>
      </w:r>
      <w:proofErr w:type="gramEnd"/>
      <w:r w:rsidR="002E19EB" w:rsidRPr="002E19EB">
        <w:t xml:space="preserve">-approved situations, including, but not limited to illness or injury, participation in University-sponsored events, required military duty, or observance of a religious practice or holy day will be excused with appropriate documentation as described in the Undergraduate Bulletin. If you will not be in class due to one of the University-approved excusable situations, you must contact </w:t>
      </w:r>
      <w:r w:rsidR="001012E0">
        <w:t>the instructor</w:t>
      </w:r>
      <w:r w:rsidR="002E19EB" w:rsidRPr="002E19EB">
        <w:t xml:space="preserve"> as early as possible to discuss a plan for obtaining and submitting documentation to excuse the absence.</w:t>
      </w:r>
    </w:p>
    <w:p w14:paraId="637103BA" w14:textId="77777777" w:rsidR="00F7411A" w:rsidRDefault="00F7411A" w:rsidP="008F1D05">
      <w:pPr>
        <w:pStyle w:val="EENormal"/>
      </w:pPr>
    </w:p>
    <w:p w14:paraId="01A8D210" w14:textId="4F88C7AD" w:rsidR="00F7411A" w:rsidRDefault="00590C3E" w:rsidP="008F1D05">
      <w:pPr>
        <w:pStyle w:val="EENormal"/>
      </w:pPr>
      <w:r>
        <w:t>This class has only 14 lectures and 14 lab sessions</w:t>
      </w:r>
      <w:r w:rsidR="00223B4A">
        <w:t xml:space="preserve">. </w:t>
      </w:r>
      <w:r w:rsidR="00EF7B10">
        <w:t xml:space="preserve">After one </w:t>
      </w:r>
      <w:r w:rsidR="0011742A">
        <w:t xml:space="preserve">unexcused absence from </w:t>
      </w:r>
      <w:r w:rsidR="00F7411A">
        <w:t>lecture</w:t>
      </w:r>
      <w:r w:rsidR="0011742A">
        <w:t>,</w:t>
      </w:r>
      <w:r w:rsidR="00042A59">
        <w:t xml:space="preserve"> </w:t>
      </w:r>
      <w:r w:rsidR="00EF7B10">
        <w:t xml:space="preserve">each additional absence </w:t>
      </w:r>
      <w:r w:rsidR="00F7411A">
        <w:t xml:space="preserve">will result in a </w:t>
      </w:r>
      <w:r w:rsidR="006C247C">
        <w:t>3</w:t>
      </w:r>
      <w:r w:rsidR="00F7411A">
        <w:t xml:space="preserve">% penalty on your semester grade. If you miss a lecture, you will have to </w:t>
      </w:r>
      <w:r w:rsidR="00FE4487">
        <w:t xml:space="preserve">review the lecture </w:t>
      </w:r>
      <w:r w:rsidR="0011742A">
        <w:t>presentation (available on Blackboard after the class session)</w:t>
      </w:r>
      <w:r w:rsidR="00FE4487">
        <w:t xml:space="preserve"> to </w:t>
      </w:r>
      <w:r w:rsidR="00F7411A">
        <w:t xml:space="preserve">self-learn whatever material was covered. </w:t>
      </w:r>
    </w:p>
    <w:p w14:paraId="448F5AF9" w14:textId="77777777" w:rsidR="00F7411A" w:rsidRPr="002A5B71" w:rsidRDefault="00F7411A" w:rsidP="008F1D05">
      <w:pPr>
        <w:pStyle w:val="EENormal"/>
      </w:pPr>
    </w:p>
    <w:p w14:paraId="2B2A7052" w14:textId="11CB555D" w:rsidR="0081664F" w:rsidRPr="009D0C22" w:rsidRDefault="00EF7B10" w:rsidP="0081664F">
      <w:pPr>
        <w:pStyle w:val="EENormal"/>
      </w:pPr>
      <w:r>
        <w:t xml:space="preserve">After one </w:t>
      </w:r>
      <w:r w:rsidR="0011742A">
        <w:t xml:space="preserve">unexcused </w:t>
      </w:r>
      <w:r w:rsidR="00502E9F">
        <w:t>lab session</w:t>
      </w:r>
      <w:r>
        <w:t>,</w:t>
      </w:r>
      <w:r w:rsidR="00502E9F">
        <w:t xml:space="preserve"> </w:t>
      </w:r>
      <w:r>
        <w:t>each additional absence will</w:t>
      </w:r>
      <w:r w:rsidR="007D7D82">
        <w:t xml:space="preserve"> also</w:t>
      </w:r>
      <w:r>
        <w:t xml:space="preserve"> result in a 5% penalty on your semester grade. Regardless of the grade penalty, </w:t>
      </w:r>
      <w:r w:rsidR="00502E9F">
        <w:t xml:space="preserve">you still must </w:t>
      </w:r>
      <w:r w:rsidR="00F7411A">
        <w:t>complete</w:t>
      </w:r>
      <w:r w:rsidR="00502E9F">
        <w:t xml:space="preserve"> the </w:t>
      </w:r>
      <w:r>
        <w:t xml:space="preserve">missed </w:t>
      </w:r>
      <w:r w:rsidR="00502E9F">
        <w:t>lab activities</w:t>
      </w:r>
      <w:r>
        <w:t xml:space="preserve"> and submit any associated lab report, otherwise you will earn a zero on each</w:t>
      </w:r>
      <w:r w:rsidR="0011742A">
        <w:t xml:space="preserve"> item</w:t>
      </w:r>
      <w:r w:rsidR="00502E9F">
        <w:t xml:space="preserve">. </w:t>
      </w:r>
      <w:r w:rsidR="00FE4487">
        <w:t xml:space="preserve">Depending on availability of space, you may be able to </w:t>
      </w:r>
      <w:r w:rsidR="00A5076A">
        <w:t xml:space="preserve">make up your work </w:t>
      </w:r>
      <w:r w:rsidR="0011742A">
        <w:t xml:space="preserve">during </w:t>
      </w:r>
      <w:r w:rsidR="00FE4487">
        <w:t>another lab session</w:t>
      </w:r>
      <w:r w:rsidR="00A5076A">
        <w:t xml:space="preserve"> during the same week</w:t>
      </w:r>
      <w:r w:rsidR="00160255">
        <w:t>, otherwise you will have to do it outside of regular lab hours</w:t>
      </w:r>
      <w:r w:rsidR="00FE4487">
        <w:t xml:space="preserve">. </w:t>
      </w:r>
    </w:p>
    <w:p w14:paraId="4AA1CDE9" w14:textId="1623BCDA" w:rsidR="00EF7B10" w:rsidRPr="002A5B71" w:rsidRDefault="00EF7B10" w:rsidP="008F1D05">
      <w:pPr>
        <w:pStyle w:val="EENormal"/>
      </w:pPr>
    </w:p>
    <w:p w14:paraId="629D1371" w14:textId="1434BB4C" w:rsidR="00C82EF4" w:rsidRPr="009D0C22" w:rsidRDefault="009D0C22" w:rsidP="008F1D05">
      <w:pPr>
        <w:pStyle w:val="EENormal"/>
      </w:pPr>
      <w:r>
        <w:t>Near the end of the semester, s</w:t>
      </w:r>
      <w:r w:rsidR="00DE26B5">
        <w:t xml:space="preserve">tudents </w:t>
      </w:r>
      <w:r w:rsidR="002A5B71">
        <w:t xml:space="preserve">should </w:t>
      </w:r>
      <w:r w:rsidR="002D68D2">
        <w:t xml:space="preserve">be prepared to </w:t>
      </w:r>
      <w:r w:rsidR="00DE26B5">
        <w:t xml:space="preserve">make fair contributions to their team </w:t>
      </w:r>
      <w:r w:rsidR="002D68D2">
        <w:t>project.</w:t>
      </w:r>
      <w:r w:rsidR="002A5B71">
        <w:t xml:space="preserve"> </w:t>
      </w:r>
      <w:r w:rsidR="0011742A">
        <w:t>If a</w:t>
      </w:r>
      <w:r w:rsidR="00FE4487">
        <w:t xml:space="preserve"> team includes students from more than one lab section, </w:t>
      </w:r>
      <w:r w:rsidR="0011742A">
        <w:t xml:space="preserve">the team can choose which session to meet </w:t>
      </w:r>
      <w:proofErr w:type="gramStart"/>
      <w:r w:rsidR="002D68D2">
        <w:t>so as to</w:t>
      </w:r>
      <w:proofErr w:type="gramEnd"/>
      <w:r w:rsidR="002D68D2">
        <w:t xml:space="preserve"> best accomplish the project. </w:t>
      </w:r>
    </w:p>
    <w:p w14:paraId="34EFC37E" w14:textId="3B1A609B" w:rsidR="00DC1C7F" w:rsidRDefault="00DC1C7F" w:rsidP="00502E9F">
      <w:pPr>
        <w:pStyle w:val="EEHead2"/>
      </w:pPr>
      <w:r>
        <w:t>Course Communications</w:t>
      </w:r>
    </w:p>
    <w:p w14:paraId="7F5BAF24" w14:textId="4E4F6EE7" w:rsidR="00A34F30" w:rsidRPr="00A34F30" w:rsidRDefault="00A34F30" w:rsidP="00DC1C7F">
      <w:pPr>
        <w:pStyle w:val="EENormal"/>
        <w:rPr>
          <w:b/>
          <w:bCs/>
        </w:rPr>
      </w:pPr>
      <w:r w:rsidRPr="00A34F30">
        <w:rPr>
          <w:b/>
          <w:bCs/>
        </w:rPr>
        <w:t>Student to Instructor</w:t>
      </w:r>
    </w:p>
    <w:p w14:paraId="12D7533B" w14:textId="422581AF" w:rsidR="00A34F30" w:rsidRDefault="00F510B1" w:rsidP="00A34F30">
      <w:pPr>
        <w:pStyle w:val="EENormal"/>
        <w:ind w:left="720"/>
      </w:pPr>
      <w:r>
        <w:t xml:space="preserve">The instructor will present prepared material during each lecture session. Students are encouraged to ask questions or otherwise actively participate so that the “lecture” </w:t>
      </w:r>
      <w:r w:rsidR="0011742A">
        <w:t xml:space="preserve">will </w:t>
      </w:r>
      <w:r>
        <w:t xml:space="preserve">become more of a </w:t>
      </w:r>
      <w:r w:rsidR="0011742A">
        <w:t>“</w:t>
      </w:r>
      <w:r>
        <w:t>discussion</w:t>
      </w:r>
      <w:r w:rsidR="0011742A">
        <w:t>”</w:t>
      </w:r>
      <w:r>
        <w:t xml:space="preserve">. During lab sessions, TAs or Peer Mentors will be available to offer guidance and answer questions. </w:t>
      </w:r>
      <w:r w:rsidR="00DC1C7F">
        <w:t>Outside of class or lab sessions, the preferred means of communication is via email from your USC email account. Individual communications can be scheduled via Teams</w:t>
      </w:r>
      <w:r>
        <w:t xml:space="preserve"> or face-to-face in the instructor’s office</w:t>
      </w:r>
      <w:r w:rsidR="00DC1C7F">
        <w:t xml:space="preserve">. </w:t>
      </w:r>
    </w:p>
    <w:p w14:paraId="56D5B24C" w14:textId="3865836C" w:rsidR="00A34F30" w:rsidRPr="00A34F30" w:rsidRDefault="00A34F30" w:rsidP="00953199">
      <w:pPr>
        <w:pStyle w:val="EENormal"/>
        <w:keepNext/>
        <w:rPr>
          <w:b/>
          <w:bCs/>
        </w:rPr>
      </w:pPr>
      <w:r w:rsidRPr="00A34F30">
        <w:rPr>
          <w:b/>
          <w:bCs/>
        </w:rPr>
        <w:t>Student to Student</w:t>
      </w:r>
    </w:p>
    <w:p w14:paraId="6D7C015E" w14:textId="147EDBD9" w:rsidR="00DC1C7F" w:rsidRDefault="00F510B1" w:rsidP="00A34F30">
      <w:pPr>
        <w:pStyle w:val="EENormal"/>
        <w:ind w:left="720"/>
      </w:pPr>
      <w:r>
        <w:t xml:space="preserve">Most of the lab projects will be performed individually. Students are encouraged to discuss problems with nearby classmates to try to find a solution before requesting help from a TA or Peer Mentor. </w:t>
      </w:r>
      <w:r w:rsidR="00A34F30">
        <w:t xml:space="preserve">During the Team Project, students </w:t>
      </w:r>
      <w:r>
        <w:t xml:space="preserve">are expected to fully participate in their own team’s activities. Team members may wish to </w:t>
      </w:r>
      <w:r w:rsidR="00A34F30">
        <w:t>communicate with their team</w:t>
      </w:r>
      <w:r>
        <w:t xml:space="preserve"> mates outside of the lab hours</w:t>
      </w:r>
      <w:r w:rsidR="00A34F30">
        <w:t xml:space="preserve"> via Teams, </w:t>
      </w:r>
      <w:proofErr w:type="gramStart"/>
      <w:r w:rsidR="00A34F30">
        <w:t>email</w:t>
      </w:r>
      <w:proofErr w:type="gramEnd"/>
      <w:r w:rsidR="00A34F30">
        <w:t xml:space="preserve"> or other</w:t>
      </w:r>
      <w:r w:rsidR="00B2224F">
        <w:t xml:space="preserve"> </w:t>
      </w:r>
      <w:r>
        <w:t>channels</w:t>
      </w:r>
      <w:r w:rsidR="00A34F30">
        <w:t xml:space="preserve">. </w:t>
      </w:r>
    </w:p>
    <w:p w14:paraId="6B8D4D46" w14:textId="202A2834" w:rsidR="00A34F30" w:rsidRPr="00A34F30" w:rsidRDefault="00A34F30" w:rsidP="00DC1C7F">
      <w:pPr>
        <w:pStyle w:val="EENormal"/>
        <w:rPr>
          <w:b/>
          <w:bCs/>
        </w:rPr>
      </w:pPr>
      <w:r w:rsidRPr="00A34F30">
        <w:rPr>
          <w:b/>
          <w:bCs/>
        </w:rPr>
        <w:t>Student to Content</w:t>
      </w:r>
    </w:p>
    <w:p w14:paraId="0C551BCD" w14:textId="172F8CDB" w:rsidR="00A34F30" w:rsidRDefault="00A34F30" w:rsidP="00A34F30">
      <w:pPr>
        <w:pStyle w:val="EENormal"/>
        <w:ind w:left="720"/>
      </w:pPr>
      <w:r>
        <w:t xml:space="preserve">All </w:t>
      </w:r>
      <w:r w:rsidR="0011742A">
        <w:t>written materials and class presentations</w:t>
      </w:r>
      <w:r>
        <w:t xml:space="preserve"> will be available on Blackboard </w:t>
      </w:r>
      <w:r w:rsidR="0011742A">
        <w:t xml:space="preserve">or </w:t>
      </w:r>
      <w:r>
        <w:t xml:space="preserve">in the </w:t>
      </w:r>
      <w:r w:rsidR="004043E5">
        <w:t>textbooks</w:t>
      </w:r>
      <w:r>
        <w:t>.</w:t>
      </w:r>
      <w:r w:rsidR="0011742A">
        <w:t xml:space="preserve"> Primary engagement with </w:t>
      </w:r>
      <w:r w:rsidR="004043E5">
        <w:t xml:space="preserve">hands-on </w:t>
      </w:r>
      <w:r w:rsidR="0011742A">
        <w:t>content will occur during the lab sessions.</w:t>
      </w:r>
    </w:p>
    <w:p w14:paraId="50EF0B6D" w14:textId="4632ED59" w:rsidR="00502E9F" w:rsidRPr="00DA3F03" w:rsidRDefault="00502E9F" w:rsidP="00502E9F">
      <w:pPr>
        <w:pStyle w:val="EEHead2"/>
      </w:pPr>
      <w:r>
        <w:t>Expectations for Classroom Behavior</w:t>
      </w:r>
    </w:p>
    <w:p w14:paraId="7D9624EB" w14:textId="571E4C6A" w:rsidR="00502E9F" w:rsidRPr="00BD2E0A" w:rsidRDefault="00502E9F" w:rsidP="00502E9F">
      <w:pPr>
        <w:pStyle w:val="EENormal"/>
      </w:pPr>
      <w:r>
        <w:t>Please be respectful of each other, the instructor, and any guest presenters. We are all here to learn! Any disrespectful or disruptive behavior may result in your referral to the Office of Student Judicial Programs.</w:t>
      </w:r>
      <w:r w:rsidR="004043E5">
        <w:t xml:space="preserve"> </w:t>
      </w:r>
    </w:p>
    <w:p w14:paraId="041340CA" w14:textId="77777777" w:rsidR="00502E9F" w:rsidRPr="00DA3F03" w:rsidRDefault="00502E9F" w:rsidP="00502E9F">
      <w:pPr>
        <w:pStyle w:val="EEHead2"/>
      </w:pPr>
      <w:r w:rsidRPr="00DA3F03">
        <w:t>Expectations of the Instructor</w:t>
      </w:r>
    </w:p>
    <w:p w14:paraId="71A92AC5" w14:textId="1001FFFB" w:rsidR="00502E9F" w:rsidRPr="00BD2E0A" w:rsidRDefault="00F7411A" w:rsidP="009F5B93">
      <w:pPr>
        <w:pStyle w:val="EENormal"/>
      </w:pPr>
      <w:r>
        <w:t>I am</w:t>
      </w:r>
      <w:r w:rsidR="007D7D82">
        <w:t xml:space="preserve"> sure that you</w:t>
      </w:r>
      <w:r>
        <w:t xml:space="preserve"> </w:t>
      </w:r>
      <w:r w:rsidR="00502E9F">
        <w:t>expect</w:t>
      </w:r>
      <w:r w:rsidR="007D7D82">
        <w:t xml:space="preserve"> me</w:t>
      </w:r>
      <w:r w:rsidR="00502E9F">
        <w:t xml:space="preserve"> to facilitate</w:t>
      </w:r>
      <w:r>
        <w:t xml:space="preserve"> your</w:t>
      </w:r>
      <w:r w:rsidR="00502E9F">
        <w:t xml:space="preserve"> learning, to answer questions appropriately, to be fair and objective in grading, to provide timely and useful feedback on assignments, to </w:t>
      </w:r>
      <w:r w:rsidR="002D68D2">
        <w:t xml:space="preserve">be available </w:t>
      </w:r>
      <w:r w:rsidR="00D0720A">
        <w:t xml:space="preserve">in person or </w:t>
      </w:r>
      <w:r w:rsidR="002D68D2">
        <w:t xml:space="preserve">online via email and by video </w:t>
      </w:r>
      <w:r w:rsidR="001E7754">
        <w:t>upon</w:t>
      </w:r>
      <w:r w:rsidR="002D68D2">
        <w:t xml:space="preserve"> request </w:t>
      </w:r>
      <w:r w:rsidR="00502E9F">
        <w:t xml:space="preserve">and to treat </w:t>
      </w:r>
      <w:r w:rsidR="007D7D82">
        <w:t xml:space="preserve">all </w:t>
      </w:r>
      <w:r w:rsidR="00502E9F">
        <w:t>students respectfully.</w:t>
      </w:r>
      <w:r w:rsidR="007D7D82">
        <w:t xml:space="preserve"> I will do my best to live up to those expectations.</w:t>
      </w:r>
    </w:p>
    <w:p w14:paraId="564146FC" w14:textId="7A20F40A" w:rsidR="0072595A" w:rsidRDefault="0072595A" w:rsidP="008C1ABE">
      <w:pPr>
        <w:pStyle w:val="EEHead2"/>
      </w:pPr>
      <w:r>
        <w:t>Technology Requirements</w:t>
      </w:r>
    </w:p>
    <w:p w14:paraId="35106CD3" w14:textId="35D0E90C" w:rsidR="0072595A" w:rsidRDefault="0072595A" w:rsidP="0072595A">
      <w:pPr>
        <w:pStyle w:val="EENormal"/>
      </w:pPr>
      <w:r>
        <w:t>You are pursuing an engineering degree</w:t>
      </w:r>
      <w:r w:rsidR="00042A59">
        <w:t>,</w:t>
      </w:r>
      <w:r>
        <w:t xml:space="preserve"> and this is a technical class, so it has somewhat high expectations for technical skills. Beyond the usual web-interactive skills, you will be expected to:</w:t>
      </w:r>
    </w:p>
    <w:p w14:paraId="754B6BC2" w14:textId="284C8743" w:rsidR="0072595A" w:rsidRDefault="0072595A" w:rsidP="0072595A">
      <w:pPr>
        <w:pStyle w:val="EENormal"/>
        <w:numPr>
          <w:ilvl w:val="0"/>
          <w:numId w:val="33"/>
        </w:numPr>
      </w:pPr>
      <w:r>
        <w:t>proficiently use a word processor to write reports,</w:t>
      </w:r>
      <w:r w:rsidR="007863A4">
        <w:t xml:space="preserve"> and</w:t>
      </w:r>
      <w:r>
        <w:t xml:space="preserve"> to save files in pdf format for submission of homework assignments.</w:t>
      </w:r>
    </w:p>
    <w:p w14:paraId="02E19F9D" w14:textId="63B06CFB" w:rsidR="0072595A" w:rsidRDefault="0072595A" w:rsidP="0072595A">
      <w:pPr>
        <w:pStyle w:val="EENormal"/>
        <w:numPr>
          <w:ilvl w:val="0"/>
          <w:numId w:val="33"/>
        </w:numPr>
      </w:pPr>
      <w:r>
        <w:t xml:space="preserve">Transfer computer files between a computer or instrument and a </w:t>
      </w:r>
      <w:proofErr w:type="spellStart"/>
      <w:r>
        <w:t>usb</w:t>
      </w:r>
      <w:proofErr w:type="spellEnd"/>
      <w:r>
        <w:t xml:space="preserve"> memory device.</w:t>
      </w:r>
    </w:p>
    <w:p w14:paraId="5356F62A" w14:textId="087882AA" w:rsidR="0072595A" w:rsidRDefault="0072595A" w:rsidP="0072595A">
      <w:pPr>
        <w:pStyle w:val="EENormal"/>
        <w:numPr>
          <w:ilvl w:val="0"/>
          <w:numId w:val="33"/>
        </w:numPr>
      </w:pPr>
      <w:r>
        <w:t xml:space="preserve">Install and use </w:t>
      </w:r>
      <w:proofErr w:type="spellStart"/>
      <w:r>
        <w:t>LTspice</w:t>
      </w:r>
      <w:proofErr w:type="spellEnd"/>
      <w:r>
        <w:t xml:space="preserve"> circuit simulation software on your own computer</w:t>
      </w:r>
    </w:p>
    <w:p w14:paraId="6DB23D93" w14:textId="5FF9F707" w:rsidR="00294465" w:rsidRDefault="0072595A" w:rsidP="00294465">
      <w:pPr>
        <w:pStyle w:val="EENormal"/>
        <w:numPr>
          <w:ilvl w:val="0"/>
          <w:numId w:val="33"/>
        </w:numPr>
      </w:pPr>
      <w:r>
        <w:t xml:space="preserve">Install and use </w:t>
      </w:r>
      <w:proofErr w:type="spellStart"/>
      <w:r>
        <w:t>gnuplot</w:t>
      </w:r>
      <w:proofErr w:type="spellEnd"/>
      <w:r>
        <w:t xml:space="preserve"> graphics plotting software on your own computer (optional, but useful)</w:t>
      </w:r>
    </w:p>
    <w:p w14:paraId="752B71F8" w14:textId="0A6F5F93" w:rsidR="008C1ABE" w:rsidRPr="00294465" w:rsidRDefault="008C1ABE" w:rsidP="00294465">
      <w:pPr>
        <w:pStyle w:val="EEHead2"/>
        <w:rPr>
          <w:szCs w:val="20"/>
        </w:rPr>
      </w:pPr>
      <w:r>
        <w:t>Academic Integrity</w:t>
      </w:r>
    </w:p>
    <w:p w14:paraId="01A49526" w14:textId="77777777" w:rsidR="0073054E" w:rsidRPr="0073054E" w:rsidRDefault="0073054E" w:rsidP="0073054E">
      <w:pPr>
        <w:pStyle w:val="EEHead2"/>
        <w:rPr>
          <w:rStyle w:val="normaltextrun"/>
          <w:rFonts w:cs="Arial"/>
          <w:b w:val="0"/>
          <w:bCs w:val="0"/>
          <w:sz w:val="20"/>
          <w:szCs w:val="20"/>
        </w:rPr>
      </w:pPr>
      <w:r w:rsidRPr="0073054E">
        <w:rPr>
          <w:rStyle w:val="normaltextrun"/>
          <w:rFonts w:cs="Arial"/>
          <w:b w:val="0"/>
          <w:bCs w:val="0"/>
          <w:sz w:val="20"/>
          <w:szCs w:val="20"/>
        </w:rPr>
        <w:t xml:space="preserve">As a student </w:t>
      </w:r>
      <w:proofErr w:type="gramStart"/>
      <w:r w:rsidRPr="0073054E">
        <w:rPr>
          <w:rStyle w:val="normaltextrun"/>
          <w:rFonts w:cs="Arial"/>
          <w:b w:val="0"/>
          <w:bCs w:val="0"/>
          <w:sz w:val="20"/>
          <w:szCs w:val="20"/>
        </w:rPr>
        <w:t>of</w:t>
      </w:r>
      <w:proofErr w:type="gramEnd"/>
      <w:r w:rsidRPr="0073054E">
        <w:rPr>
          <w:rStyle w:val="normaltextrun"/>
          <w:rFonts w:cs="Arial"/>
          <w:b w:val="0"/>
          <w:bCs w:val="0"/>
          <w:sz w:val="20"/>
          <w:szCs w:val="20"/>
        </w:rPr>
        <w:t xml:space="preserve"> the University of South Carolina, you agree to comply with the University Code of Conduct (www.sc.edu/policies/ppm/staf626.pdf), Honor Code (www.sc.edu/policies/staf625.pdf), Carolinian Creed (www.sc.edu/policies/staf102.pdf), and all Other policies of the University of South Carolina.  </w:t>
      </w:r>
    </w:p>
    <w:p w14:paraId="21FA9498" w14:textId="77777777" w:rsidR="0073054E" w:rsidRPr="0073054E" w:rsidRDefault="0073054E" w:rsidP="0073054E">
      <w:pPr>
        <w:pStyle w:val="EEHead2"/>
        <w:rPr>
          <w:rStyle w:val="normaltextrun"/>
          <w:rFonts w:cs="Arial"/>
          <w:b w:val="0"/>
          <w:bCs w:val="0"/>
          <w:sz w:val="20"/>
          <w:szCs w:val="20"/>
        </w:rPr>
      </w:pPr>
      <w:r w:rsidRPr="0073054E">
        <w:rPr>
          <w:rStyle w:val="normaltextrun"/>
          <w:rFonts w:cs="Arial"/>
          <w:b w:val="0"/>
          <w:bCs w:val="0"/>
          <w:sz w:val="20"/>
          <w:szCs w:val="20"/>
        </w:rPr>
        <w:t xml:space="preserve">You assume full responsibility for the content and integrity of the academic work you submit. The guiding principle of academic integrity shall be that your submitted work, examinations, reports, and projects must be that of your own work.  Prohibited behaviors include plagiarism, cheating, falsification, and complicity. </w:t>
      </w:r>
    </w:p>
    <w:p w14:paraId="25235121" w14:textId="313B784D" w:rsidR="0073054E" w:rsidRPr="0073054E" w:rsidRDefault="0073054E" w:rsidP="0073054E">
      <w:pPr>
        <w:pStyle w:val="EEHead2"/>
        <w:rPr>
          <w:rStyle w:val="normaltextrun"/>
          <w:rFonts w:cs="Arial"/>
          <w:b w:val="0"/>
          <w:bCs w:val="0"/>
          <w:sz w:val="20"/>
          <w:szCs w:val="20"/>
        </w:rPr>
      </w:pPr>
      <w:r w:rsidRPr="0073054E">
        <w:rPr>
          <w:rStyle w:val="normaltextrun"/>
          <w:rFonts w:cs="Arial"/>
          <w:b w:val="0"/>
          <w:bCs w:val="0"/>
          <w:sz w:val="20"/>
          <w:szCs w:val="20"/>
        </w:rPr>
        <w:t xml:space="preserve">Lectures and course materials (which is inclusive of presentations, tests, exams, outlines, and lecture notes) may be protected by copyright. Homework solutions may be copyrighted by the publisher. You are encouraged to take notes and utilize course materials for your own educational purpose. However, you are not to reproduce or distribute this content without expressed written permission from the instructor. This includes sharing course materials to online social study sites like Chegg, </w:t>
      </w:r>
      <w:proofErr w:type="spellStart"/>
      <w:r w:rsidRPr="0073054E">
        <w:rPr>
          <w:rStyle w:val="normaltextrun"/>
          <w:rFonts w:cs="Arial"/>
          <w:b w:val="0"/>
          <w:bCs w:val="0"/>
          <w:sz w:val="20"/>
          <w:szCs w:val="20"/>
        </w:rPr>
        <w:t>CourseHero</w:t>
      </w:r>
      <w:proofErr w:type="spellEnd"/>
      <w:r w:rsidRPr="0073054E">
        <w:rPr>
          <w:rStyle w:val="normaltextrun"/>
          <w:rFonts w:cs="Arial"/>
          <w:b w:val="0"/>
          <w:bCs w:val="0"/>
          <w:sz w:val="20"/>
          <w:szCs w:val="20"/>
        </w:rPr>
        <w:t xml:space="preserve"> and other services. Students who publicly reproduce, </w:t>
      </w:r>
      <w:proofErr w:type="gramStart"/>
      <w:r w:rsidRPr="0073054E">
        <w:rPr>
          <w:rStyle w:val="normaltextrun"/>
          <w:rFonts w:cs="Arial"/>
          <w:b w:val="0"/>
          <w:bCs w:val="0"/>
          <w:sz w:val="20"/>
          <w:szCs w:val="20"/>
        </w:rPr>
        <w:t>distribute</w:t>
      </w:r>
      <w:proofErr w:type="gramEnd"/>
      <w:r w:rsidRPr="0073054E">
        <w:rPr>
          <w:rStyle w:val="normaltextrun"/>
          <w:rFonts w:cs="Arial"/>
          <w:b w:val="0"/>
          <w:bCs w:val="0"/>
          <w:sz w:val="20"/>
          <w:szCs w:val="20"/>
        </w:rPr>
        <w:t xml:space="preserve"> or modify course content may be in violation of the university’s Honor Code</w:t>
      </w:r>
      <w:r w:rsidR="00B30498">
        <w:rPr>
          <w:rStyle w:val="normaltextrun"/>
          <w:rFonts w:cs="Arial"/>
          <w:b w:val="0"/>
          <w:bCs w:val="0"/>
          <w:sz w:val="20"/>
          <w:szCs w:val="20"/>
        </w:rPr>
        <w:t xml:space="preserve"> policy on</w:t>
      </w:r>
      <w:r w:rsidRPr="0073054E">
        <w:rPr>
          <w:rStyle w:val="normaltextrun"/>
          <w:rFonts w:cs="Arial"/>
          <w:b w:val="0"/>
          <w:bCs w:val="0"/>
          <w:sz w:val="20"/>
          <w:szCs w:val="20"/>
        </w:rPr>
        <w:t xml:space="preserve"> Complicity. </w:t>
      </w:r>
    </w:p>
    <w:p w14:paraId="56EC3006" w14:textId="77777777" w:rsidR="0073054E" w:rsidRPr="0073054E" w:rsidRDefault="0073054E" w:rsidP="0073054E">
      <w:pPr>
        <w:pStyle w:val="EEHead2"/>
        <w:rPr>
          <w:rStyle w:val="normaltextrun"/>
          <w:rFonts w:cs="Arial"/>
          <w:b w:val="0"/>
          <w:bCs w:val="0"/>
          <w:sz w:val="20"/>
          <w:szCs w:val="20"/>
        </w:rPr>
      </w:pPr>
      <w:r w:rsidRPr="0073054E">
        <w:rPr>
          <w:rStyle w:val="normaltextrun"/>
          <w:rFonts w:cs="Arial"/>
          <w:b w:val="0"/>
          <w:bCs w:val="0"/>
          <w:sz w:val="20"/>
          <w:szCs w:val="20"/>
        </w:rPr>
        <w:t xml:space="preserve">Deviation from these expectations will result in referral to the Office of Academic Integrity. Students found responsible for violating the Honor Code will be subject to non-academic penalties by the Office of Academic Integrity, as well as an </w:t>
      </w:r>
      <w:proofErr w:type="gramStart"/>
      <w:r w:rsidRPr="0073054E">
        <w:rPr>
          <w:rStyle w:val="normaltextrun"/>
          <w:rFonts w:cs="Arial"/>
          <w:b w:val="0"/>
          <w:bCs w:val="0"/>
          <w:sz w:val="20"/>
          <w:szCs w:val="20"/>
        </w:rPr>
        <w:t>academic penalties</w:t>
      </w:r>
      <w:proofErr w:type="gramEnd"/>
      <w:r w:rsidRPr="0073054E">
        <w:rPr>
          <w:rStyle w:val="normaltextrun"/>
          <w:rFonts w:cs="Arial"/>
          <w:b w:val="0"/>
          <w:bCs w:val="0"/>
          <w:sz w:val="20"/>
          <w:szCs w:val="20"/>
        </w:rPr>
        <w:t xml:space="preserve"> ranging from a zero on the assignment to a failing grade in the course. </w:t>
      </w:r>
    </w:p>
    <w:p w14:paraId="4D962822" w14:textId="16D804AA" w:rsidR="00813448" w:rsidRDefault="0073054E" w:rsidP="0073054E">
      <w:pPr>
        <w:pStyle w:val="EEHead2"/>
        <w:rPr>
          <w:rStyle w:val="normaltextrun"/>
          <w:rFonts w:cs="Arial"/>
          <w:b w:val="0"/>
          <w:bCs w:val="0"/>
          <w:sz w:val="20"/>
          <w:szCs w:val="20"/>
        </w:rPr>
      </w:pPr>
      <w:r w:rsidRPr="0073054E">
        <w:rPr>
          <w:rStyle w:val="normaltextrun"/>
          <w:rFonts w:cs="Arial"/>
          <w:b w:val="0"/>
          <w:bCs w:val="0"/>
          <w:sz w:val="20"/>
          <w:szCs w:val="20"/>
        </w:rPr>
        <w:t xml:space="preserve">When a student is uncertain as to whether his/her conduct would violate the Honor Code, it is the responsibility of the student to seek clarification from the instructor or the Office of Student Conduct and Academic Integrity </w:t>
      </w:r>
      <w:hyperlink r:id="rId15" w:history="1">
        <w:r w:rsidR="00813448" w:rsidRPr="00AF0B0B">
          <w:rPr>
            <w:rStyle w:val="Hyperlink"/>
            <w:rFonts w:cs="Arial"/>
            <w:b w:val="0"/>
            <w:bCs w:val="0"/>
            <w:sz w:val="20"/>
            <w:szCs w:val="20"/>
          </w:rPr>
          <w:t>www.sc.edu/academicintegrity</w:t>
        </w:r>
      </w:hyperlink>
    </w:p>
    <w:p w14:paraId="4D4D24D8" w14:textId="734C34E5" w:rsidR="008C1ABE" w:rsidRDefault="008C1ABE" w:rsidP="0073054E">
      <w:pPr>
        <w:pStyle w:val="EEHead2"/>
      </w:pPr>
      <w:r>
        <w:t>Accommodating Disabilities</w:t>
      </w:r>
    </w:p>
    <w:p w14:paraId="3072CC04" w14:textId="4DC8B52C" w:rsidR="00FD7BF6" w:rsidRDefault="00FD7BF6" w:rsidP="00FD7BF6">
      <w:pPr>
        <w:pStyle w:val="EENormal"/>
        <w:rPr>
          <w:sz w:val="22"/>
        </w:rPr>
      </w:pPr>
      <w:r>
        <w:t>The University of South Carolina provides high-quality services to students with disabilities, and we encourage you to take advantage of them. Students with disabilities needing academic accommodations should</w:t>
      </w:r>
      <w:r w:rsidR="0081664F">
        <w:t xml:space="preserve"> r</w:t>
      </w:r>
      <w:r>
        <w:t>egister with and provide documentation to the Student Disability Resource Center in Close-</w:t>
      </w:r>
      <w:proofErr w:type="spellStart"/>
      <w:r>
        <w:t>Hipp</w:t>
      </w:r>
      <w:proofErr w:type="spellEnd"/>
      <w:r>
        <w:t xml:space="preserve"> 102 or 803-777-6142, TDD 803-777-6744, email </w:t>
      </w:r>
      <w:hyperlink r:id="rId16" w:history="1">
        <w:r>
          <w:rPr>
            <w:rStyle w:val="Hyperlink"/>
          </w:rPr>
          <w:t>sasds@mailbox.sc.edu</w:t>
        </w:r>
      </w:hyperlink>
      <w:r>
        <w:t xml:space="preserve">. Discuss with the instructor the type of academic or physical accommodations you need. See </w:t>
      </w:r>
      <w:hyperlink r:id="rId17" w:history="1">
        <w:r>
          <w:rPr>
            <w:rStyle w:val="Hyperlink"/>
          </w:rPr>
          <w:t>https://www.sa.sc.edu/sds/</w:t>
        </w:r>
      </w:hyperlink>
      <w:r>
        <w:t xml:space="preserve">. </w:t>
      </w:r>
    </w:p>
    <w:p w14:paraId="238B4EEF" w14:textId="4A965C1B" w:rsidR="008C1ABE" w:rsidRPr="00FD7BF6" w:rsidRDefault="00FD7BF6" w:rsidP="008C1ABE">
      <w:pPr>
        <w:pStyle w:val="EENormal"/>
        <w:rPr>
          <w:sz w:val="24"/>
          <w:szCs w:val="24"/>
        </w:rPr>
      </w:pPr>
      <w:r>
        <w:t>Please do this as soon as possible. All course materials can be made available in alternative format upon request</w:t>
      </w:r>
      <w:r w:rsidR="0081664F">
        <w:t>.</w:t>
      </w:r>
    </w:p>
    <w:p w14:paraId="325FDFD9" w14:textId="77777777" w:rsidR="008C1ABE" w:rsidRDefault="008C1ABE" w:rsidP="008C1ABE">
      <w:pPr>
        <w:pStyle w:val="EEHead2"/>
      </w:pPr>
      <w:r>
        <w:t>Recommended Study Habits</w:t>
      </w:r>
    </w:p>
    <w:p w14:paraId="231B4414" w14:textId="079C4BB7" w:rsidR="008C1ABE" w:rsidRPr="00C5108C" w:rsidRDefault="008C1ABE" w:rsidP="008C1ABE">
      <w:pPr>
        <w:pStyle w:val="EEBullets"/>
      </w:pPr>
      <w:r>
        <w:t>Read the assigned material</w:t>
      </w:r>
      <w:r w:rsidR="002A2F25">
        <w:t>s -</w:t>
      </w:r>
      <w:r w:rsidR="0081664F">
        <w:t xml:space="preserve"> such as the textbook</w:t>
      </w:r>
      <w:r w:rsidR="002A2F25">
        <w:t xml:space="preserve">, </w:t>
      </w:r>
      <w:r w:rsidR="0081664F">
        <w:t>lab</w:t>
      </w:r>
      <w:r w:rsidR="002A2F25">
        <w:t xml:space="preserve"> project</w:t>
      </w:r>
      <w:r w:rsidR="0081664F">
        <w:t xml:space="preserve"> instructions,</w:t>
      </w:r>
      <w:r w:rsidR="002A2F25">
        <w:t xml:space="preserve"> or equipment manuals,</w:t>
      </w:r>
      <w:r>
        <w:t xml:space="preserve"> before </w:t>
      </w:r>
      <w:r w:rsidR="00EF7B10">
        <w:t xml:space="preserve">the </w:t>
      </w:r>
      <w:r w:rsidR="002A2F25">
        <w:t>related</w:t>
      </w:r>
      <w:r w:rsidR="00EF7B10">
        <w:t xml:space="preserve"> lecture or lab session</w:t>
      </w:r>
      <w:r>
        <w:t>.</w:t>
      </w:r>
    </w:p>
    <w:p w14:paraId="680F683D" w14:textId="4C152BAB" w:rsidR="008C1ABE" w:rsidRPr="00C5108C" w:rsidRDefault="0081664F" w:rsidP="008C1ABE">
      <w:pPr>
        <w:pStyle w:val="EEBullets"/>
      </w:pPr>
      <w:r>
        <w:t xml:space="preserve">Think about how you will apply the information from the readings during the lab session or as you write a report. </w:t>
      </w:r>
      <w:r w:rsidR="008C1ABE">
        <w:t>Bring thoughtful questions</w:t>
      </w:r>
      <w:r>
        <w:t xml:space="preserve"> about these topics</w:t>
      </w:r>
      <w:r w:rsidR="008C1ABE">
        <w:t xml:space="preserve"> to class for discussion.</w:t>
      </w:r>
    </w:p>
    <w:p w14:paraId="321ED61C" w14:textId="39020376" w:rsidR="008C1ABE" w:rsidRDefault="008C1ABE" w:rsidP="008C1ABE">
      <w:pPr>
        <w:pStyle w:val="EEBullets"/>
      </w:pPr>
      <w:r>
        <w:t>Take notes during class discussions and while completing reading assignments</w:t>
      </w:r>
      <w:r w:rsidR="0081664F">
        <w:t xml:space="preserve">, even though the </w:t>
      </w:r>
      <w:r w:rsidR="002A2F25">
        <w:t xml:space="preserve">lecture </w:t>
      </w:r>
      <w:r w:rsidR="0081664F">
        <w:t>presentation slides will be provided to you</w:t>
      </w:r>
      <w:r>
        <w:t>.</w:t>
      </w:r>
      <w:r w:rsidR="002A2F25">
        <w:t xml:space="preserve"> Writing your own notes helps you learn.</w:t>
      </w:r>
    </w:p>
    <w:p w14:paraId="6408C3DD" w14:textId="77777777" w:rsidR="008C1ABE" w:rsidRDefault="008C1ABE" w:rsidP="008C1ABE">
      <w:pPr>
        <w:pStyle w:val="EEHead2"/>
      </w:pPr>
      <w:r>
        <w:t>Deviations</w:t>
      </w:r>
    </w:p>
    <w:p w14:paraId="3F4EF15E" w14:textId="77777777" w:rsidR="008C1ABE" w:rsidRDefault="008C1ABE" w:rsidP="008C1ABE">
      <w:pPr>
        <w:pStyle w:val="EENormal"/>
      </w:pPr>
      <w:r>
        <w:t>Minor deviations from the syllabus are a normal part of any adaptive teaching and learning process.</w:t>
      </w:r>
    </w:p>
    <w:sectPr w:rsidR="008C1ABE" w:rsidSect="00773179">
      <w:headerReference w:type="default" r:id="rId18"/>
      <w:footerReference w:type="defaul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D37C" w14:textId="77777777" w:rsidR="009148F4" w:rsidRDefault="009148F4">
      <w:r>
        <w:separator/>
      </w:r>
    </w:p>
  </w:endnote>
  <w:endnote w:type="continuationSeparator" w:id="0">
    <w:p w14:paraId="5161F26C" w14:textId="77777777" w:rsidR="009148F4" w:rsidRDefault="009148F4">
      <w:r>
        <w:continuationSeparator/>
      </w:r>
    </w:p>
  </w:endnote>
  <w:endnote w:type="continuationNotice" w:id="1">
    <w:p w14:paraId="0B45E641" w14:textId="77777777" w:rsidR="009148F4" w:rsidRDefault="0091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69756978"/>
      <w:docPartObj>
        <w:docPartGallery w:val="Page Numbers (Bottom of Page)"/>
        <w:docPartUnique/>
      </w:docPartObj>
    </w:sdtPr>
    <w:sdtEndPr/>
    <w:sdtContent>
      <w:p w14:paraId="6841274F" w14:textId="77777777" w:rsidR="003949BB" w:rsidRDefault="008C1ABE" w:rsidP="00CC5F09">
        <w:pPr>
          <w:pStyle w:val="Footer"/>
          <w:rPr>
            <w:rFonts w:ascii="Arial" w:hAnsi="Arial" w:cs="Arial"/>
            <w:sz w:val="16"/>
            <w:szCs w:val="16"/>
          </w:rPr>
        </w:pPr>
        <w:r>
          <w:rPr>
            <w:rFonts w:ascii="Arial" w:hAnsi="Arial" w:cs="Arial"/>
            <w:sz w:val="16"/>
            <w:szCs w:val="16"/>
          </w:rPr>
          <w:t>Departmental part</w:t>
        </w:r>
      </w:p>
      <w:p w14:paraId="268E0294" w14:textId="234A02EB" w:rsidR="003949BB" w:rsidRPr="00EA78E3" w:rsidRDefault="003949BB" w:rsidP="00CC5F09">
        <w:pPr>
          <w:pStyle w:val="Footer"/>
          <w:rPr>
            <w:rFonts w:ascii="Arial" w:hAnsi="Arial" w:cs="Arial"/>
            <w:sz w:val="16"/>
            <w:szCs w:val="16"/>
          </w:rPr>
        </w:pPr>
        <w:r>
          <w:rPr>
            <w:rFonts w:ascii="Arial" w:hAnsi="Arial" w:cs="Arial"/>
            <w:sz w:val="16"/>
            <w:szCs w:val="16"/>
          </w:rPr>
          <w:t>Revision</w:t>
        </w:r>
        <w:r w:rsidRPr="00EA78E3">
          <w:rPr>
            <w:rFonts w:ascii="Arial" w:hAnsi="Arial" w:cs="Arial"/>
            <w:sz w:val="16"/>
            <w:szCs w:val="16"/>
          </w:rPr>
          <w:t xml:space="preserve"> Date: </w:t>
        </w:r>
        <w:r w:rsidR="002A0CD3">
          <w:rPr>
            <w:rFonts w:ascii="Arial" w:hAnsi="Arial" w:cs="Arial"/>
            <w:sz w:val="16"/>
            <w:szCs w:val="16"/>
          </w:rPr>
          <w:t>8/1</w:t>
        </w:r>
        <w:r w:rsidR="00833B29">
          <w:rPr>
            <w:rFonts w:ascii="Arial" w:hAnsi="Arial" w:cs="Arial"/>
            <w:sz w:val="16"/>
            <w:szCs w:val="16"/>
          </w:rPr>
          <w:t>7</w:t>
        </w:r>
        <w:r w:rsidR="00D82E39">
          <w:rPr>
            <w:rFonts w:ascii="Arial" w:hAnsi="Arial" w:cs="Arial"/>
            <w:sz w:val="16"/>
            <w:szCs w:val="16"/>
          </w:rPr>
          <w:t>/</w:t>
        </w:r>
        <w:r w:rsidR="002A0CD3">
          <w:rPr>
            <w:rFonts w:ascii="Arial" w:hAnsi="Arial" w:cs="Arial"/>
            <w:sz w:val="16"/>
            <w:szCs w:val="16"/>
          </w:rPr>
          <w:t>202</w:t>
        </w:r>
        <w:r w:rsidR="00833B29">
          <w:rPr>
            <w:rFonts w:ascii="Arial" w:hAnsi="Arial" w:cs="Arial"/>
            <w:sz w:val="16"/>
            <w:szCs w:val="16"/>
          </w:rPr>
          <w:t>2</w:t>
        </w:r>
        <w:r w:rsidR="00C82EF4">
          <w:rPr>
            <w:rFonts w:ascii="Arial" w:hAnsi="Arial" w:cs="Arial"/>
            <w:sz w:val="16"/>
            <w:szCs w:val="16"/>
          </w:rPr>
          <w:tab/>
        </w:r>
        <w:r w:rsidRPr="00EA78E3">
          <w:rPr>
            <w:rFonts w:ascii="Arial" w:hAnsi="Arial" w:cs="Arial"/>
            <w:sz w:val="16"/>
            <w:szCs w:val="16"/>
          </w:rPr>
          <w:tab/>
          <w:t xml:space="preserve">Page | </w:t>
        </w:r>
        <w:r w:rsidRPr="00EA78E3">
          <w:rPr>
            <w:rFonts w:ascii="Arial" w:hAnsi="Arial" w:cs="Arial"/>
            <w:sz w:val="16"/>
            <w:szCs w:val="16"/>
          </w:rPr>
          <w:fldChar w:fldCharType="begin"/>
        </w:r>
        <w:r w:rsidRPr="00EA78E3">
          <w:rPr>
            <w:rFonts w:ascii="Arial" w:hAnsi="Arial" w:cs="Arial"/>
            <w:sz w:val="16"/>
            <w:szCs w:val="16"/>
          </w:rPr>
          <w:instrText xml:space="preserve"> PAGE   \* MERGEFORMAT </w:instrText>
        </w:r>
        <w:r w:rsidRPr="00EA78E3">
          <w:rPr>
            <w:rFonts w:ascii="Arial" w:hAnsi="Arial" w:cs="Arial"/>
            <w:sz w:val="16"/>
            <w:szCs w:val="16"/>
          </w:rPr>
          <w:fldChar w:fldCharType="separate"/>
        </w:r>
        <w:r w:rsidR="00C95CE5">
          <w:rPr>
            <w:rFonts w:ascii="Arial" w:hAnsi="Arial" w:cs="Arial"/>
            <w:noProof/>
            <w:sz w:val="16"/>
            <w:szCs w:val="16"/>
          </w:rPr>
          <w:t>2</w:t>
        </w:r>
        <w:r w:rsidRPr="00EA78E3">
          <w:rPr>
            <w:rFonts w:ascii="Arial" w:hAnsi="Arial" w:cs="Arial"/>
            <w:noProof/>
            <w:sz w:val="16"/>
            <w:szCs w:val="16"/>
          </w:rPr>
          <w:fldChar w:fldCharType="end"/>
        </w:r>
        <w:r w:rsidRPr="00EA78E3">
          <w:rPr>
            <w:rFonts w:ascii="Arial" w:hAnsi="Arial" w:cs="Arial"/>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286529"/>
      <w:docPartObj>
        <w:docPartGallery w:val="Page Numbers (Bottom of Page)"/>
        <w:docPartUnique/>
      </w:docPartObj>
    </w:sdtPr>
    <w:sdtEndPr/>
    <w:sdtContent>
      <w:p w14:paraId="418E4F43" w14:textId="77777777" w:rsidR="008C1ABE" w:rsidRDefault="008C1ABE" w:rsidP="00CC5F09">
        <w:pPr>
          <w:pStyle w:val="Footer"/>
          <w:rPr>
            <w:rFonts w:ascii="Arial" w:hAnsi="Arial" w:cs="Arial"/>
            <w:sz w:val="16"/>
            <w:szCs w:val="16"/>
          </w:rPr>
        </w:pPr>
        <w:r>
          <w:rPr>
            <w:rFonts w:ascii="Arial" w:hAnsi="Arial" w:cs="Arial"/>
            <w:sz w:val="16"/>
            <w:szCs w:val="16"/>
          </w:rPr>
          <w:t>Instructor part and policies</w:t>
        </w:r>
      </w:p>
      <w:p w14:paraId="0B838EF1" w14:textId="3D675AD4" w:rsidR="008C1ABE" w:rsidRPr="00EA78E3" w:rsidRDefault="008C1ABE" w:rsidP="00CC5F09">
        <w:pPr>
          <w:pStyle w:val="Footer"/>
          <w:rPr>
            <w:rFonts w:ascii="Arial" w:hAnsi="Arial" w:cs="Arial"/>
            <w:sz w:val="16"/>
            <w:szCs w:val="16"/>
          </w:rPr>
        </w:pPr>
        <w:r>
          <w:rPr>
            <w:rFonts w:ascii="Arial" w:hAnsi="Arial" w:cs="Arial"/>
            <w:sz w:val="16"/>
            <w:szCs w:val="16"/>
          </w:rPr>
          <w:t>Revision</w:t>
        </w:r>
        <w:r w:rsidRPr="00EA78E3">
          <w:rPr>
            <w:rFonts w:ascii="Arial" w:hAnsi="Arial" w:cs="Arial"/>
            <w:sz w:val="16"/>
            <w:szCs w:val="16"/>
          </w:rPr>
          <w:t xml:space="preserve"> Date: </w:t>
        </w:r>
        <w:r>
          <w:rPr>
            <w:rFonts w:ascii="Arial" w:hAnsi="Arial" w:cs="Arial"/>
            <w:sz w:val="16"/>
            <w:szCs w:val="16"/>
          </w:rPr>
          <w:fldChar w:fldCharType="begin"/>
        </w:r>
        <w:r>
          <w:rPr>
            <w:rFonts w:ascii="Arial" w:hAnsi="Arial" w:cs="Arial"/>
            <w:sz w:val="16"/>
            <w:szCs w:val="16"/>
          </w:rPr>
          <w:instrText xml:space="preserve"> SAVEDATE  \@ "M/d/yyyy" </w:instrText>
        </w:r>
        <w:r>
          <w:rPr>
            <w:rFonts w:ascii="Arial" w:hAnsi="Arial" w:cs="Arial"/>
            <w:sz w:val="16"/>
            <w:szCs w:val="16"/>
          </w:rPr>
          <w:fldChar w:fldCharType="separate"/>
        </w:r>
        <w:r w:rsidR="007E573E">
          <w:rPr>
            <w:rFonts w:ascii="Arial" w:hAnsi="Arial" w:cs="Arial"/>
            <w:noProof/>
            <w:sz w:val="16"/>
            <w:szCs w:val="16"/>
          </w:rPr>
          <w:t>8/17/2022</w:t>
        </w:r>
        <w:r>
          <w:rPr>
            <w:rFonts w:ascii="Arial" w:hAnsi="Arial" w:cs="Arial"/>
            <w:sz w:val="16"/>
            <w:szCs w:val="16"/>
          </w:rPr>
          <w:fldChar w:fldCharType="end"/>
        </w:r>
        <w:r w:rsidRPr="00EA78E3">
          <w:rPr>
            <w:rFonts w:ascii="Arial" w:hAnsi="Arial" w:cs="Arial"/>
            <w:sz w:val="16"/>
            <w:szCs w:val="16"/>
          </w:rPr>
          <w:tab/>
        </w:r>
        <w:r w:rsidRPr="00EA78E3">
          <w:rPr>
            <w:rFonts w:ascii="Arial" w:hAnsi="Arial" w:cs="Arial"/>
            <w:sz w:val="16"/>
            <w:szCs w:val="16"/>
          </w:rPr>
          <w:tab/>
          <w:t xml:space="preserve">Page | </w:t>
        </w:r>
        <w:r w:rsidRPr="00EA78E3">
          <w:rPr>
            <w:rFonts w:ascii="Arial" w:hAnsi="Arial" w:cs="Arial"/>
            <w:sz w:val="16"/>
            <w:szCs w:val="16"/>
          </w:rPr>
          <w:fldChar w:fldCharType="begin"/>
        </w:r>
        <w:r w:rsidRPr="00EA78E3">
          <w:rPr>
            <w:rFonts w:ascii="Arial" w:hAnsi="Arial" w:cs="Arial"/>
            <w:sz w:val="16"/>
            <w:szCs w:val="16"/>
          </w:rPr>
          <w:instrText xml:space="preserve"> PAGE   \* MERGEFORMAT </w:instrText>
        </w:r>
        <w:r w:rsidRPr="00EA78E3">
          <w:rPr>
            <w:rFonts w:ascii="Arial" w:hAnsi="Arial" w:cs="Arial"/>
            <w:sz w:val="16"/>
            <w:szCs w:val="16"/>
          </w:rPr>
          <w:fldChar w:fldCharType="separate"/>
        </w:r>
        <w:r w:rsidR="00C95CE5">
          <w:rPr>
            <w:rFonts w:ascii="Arial" w:hAnsi="Arial" w:cs="Arial"/>
            <w:noProof/>
            <w:sz w:val="16"/>
            <w:szCs w:val="16"/>
          </w:rPr>
          <w:t>3</w:t>
        </w:r>
        <w:r w:rsidRPr="00EA78E3">
          <w:rPr>
            <w:rFonts w:ascii="Arial" w:hAnsi="Arial" w:cs="Arial"/>
            <w:noProof/>
            <w:sz w:val="16"/>
            <w:szCs w:val="16"/>
          </w:rPr>
          <w:fldChar w:fldCharType="end"/>
        </w:r>
        <w:r w:rsidRPr="00EA78E3">
          <w:rPr>
            <w:rFonts w:ascii="Arial" w:hAnsi="Arial" w:cs="Arial"/>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6A72" w14:textId="77777777" w:rsidR="009148F4" w:rsidRDefault="009148F4">
      <w:r>
        <w:separator/>
      </w:r>
    </w:p>
  </w:footnote>
  <w:footnote w:type="continuationSeparator" w:id="0">
    <w:p w14:paraId="4AACD859" w14:textId="77777777" w:rsidR="009148F4" w:rsidRDefault="009148F4">
      <w:r>
        <w:continuationSeparator/>
      </w:r>
    </w:p>
  </w:footnote>
  <w:footnote w:type="continuationNotice" w:id="1">
    <w:p w14:paraId="3D9C3DDF" w14:textId="77777777" w:rsidR="009148F4" w:rsidRDefault="00914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849DB6" w14:paraId="407A8B8C" w14:textId="77777777" w:rsidTr="00C41FCF">
      <w:tc>
        <w:tcPr>
          <w:tcW w:w="3120" w:type="dxa"/>
        </w:tcPr>
        <w:p w14:paraId="17829EFA" w14:textId="06A8D6A3" w:rsidR="13849DB6" w:rsidRDefault="13849DB6" w:rsidP="00C41FCF">
          <w:pPr>
            <w:pStyle w:val="Header"/>
            <w:ind w:left="-115"/>
            <w:rPr>
              <w:rFonts w:eastAsia="Times New Roman"/>
              <w:szCs w:val="24"/>
            </w:rPr>
          </w:pPr>
        </w:p>
      </w:tc>
      <w:tc>
        <w:tcPr>
          <w:tcW w:w="3120" w:type="dxa"/>
        </w:tcPr>
        <w:p w14:paraId="3ADD0142" w14:textId="531575E9" w:rsidR="13849DB6" w:rsidRDefault="13849DB6" w:rsidP="00C41FCF">
          <w:pPr>
            <w:pStyle w:val="Header"/>
            <w:jc w:val="center"/>
            <w:rPr>
              <w:rFonts w:eastAsia="Times New Roman"/>
              <w:szCs w:val="24"/>
            </w:rPr>
          </w:pPr>
        </w:p>
      </w:tc>
      <w:tc>
        <w:tcPr>
          <w:tcW w:w="3120" w:type="dxa"/>
        </w:tcPr>
        <w:p w14:paraId="26428441" w14:textId="4114F865" w:rsidR="13849DB6" w:rsidRDefault="13849DB6" w:rsidP="00C41FCF">
          <w:pPr>
            <w:pStyle w:val="Header"/>
            <w:ind w:right="-115"/>
            <w:jc w:val="right"/>
            <w:rPr>
              <w:rFonts w:eastAsia="Times New Roman"/>
              <w:szCs w:val="24"/>
            </w:rPr>
          </w:pPr>
        </w:p>
      </w:tc>
    </w:tr>
  </w:tbl>
  <w:p w14:paraId="758048D6" w14:textId="4F6880CA" w:rsidR="13849DB6" w:rsidRDefault="13849DB6" w:rsidP="00C41FCF">
    <w:pPr>
      <w:pStyle w:val="Header"/>
      <w:rPr>
        <w:rFonts w:eastAsia="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849DB6" w14:paraId="7CAAE84C" w14:textId="77777777" w:rsidTr="0045647A">
      <w:tc>
        <w:tcPr>
          <w:tcW w:w="3120" w:type="dxa"/>
        </w:tcPr>
        <w:p w14:paraId="2A02E587" w14:textId="17FFA383" w:rsidR="13849DB6" w:rsidRDefault="13849DB6" w:rsidP="0045647A">
          <w:pPr>
            <w:pStyle w:val="Header"/>
            <w:ind w:left="-115"/>
            <w:rPr>
              <w:rFonts w:eastAsia="Times New Roman"/>
              <w:szCs w:val="24"/>
            </w:rPr>
          </w:pPr>
        </w:p>
      </w:tc>
      <w:tc>
        <w:tcPr>
          <w:tcW w:w="3120" w:type="dxa"/>
        </w:tcPr>
        <w:p w14:paraId="3085335A" w14:textId="27ABBF3A" w:rsidR="13849DB6" w:rsidRDefault="13849DB6" w:rsidP="0045647A">
          <w:pPr>
            <w:pStyle w:val="Header"/>
            <w:jc w:val="center"/>
            <w:rPr>
              <w:rFonts w:eastAsia="Times New Roman"/>
              <w:szCs w:val="24"/>
            </w:rPr>
          </w:pPr>
        </w:p>
      </w:tc>
      <w:tc>
        <w:tcPr>
          <w:tcW w:w="3120" w:type="dxa"/>
        </w:tcPr>
        <w:p w14:paraId="2DF934AC" w14:textId="117195C7" w:rsidR="13849DB6" w:rsidRDefault="13849DB6" w:rsidP="0045647A">
          <w:pPr>
            <w:pStyle w:val="Header"/>
            <w:ind w:right="-115"/>
            <w:jc w:val="right"/>
            <w:rPr>
              <w:rFonts w:eastAsia="Times New Roman"/>
              <w:szCs w:val="24"/>
            </w:rPr>
          </w:pPr>
        </w:p>
      </w:tc>
    </w:tr>
  </w:tbl>
  <w:p w14:paraId="5A666DDD" w14:textId="35DA8C94" w:rsidR="13849DB6" w:rsidRDefault="13849DB6" w:rsidP="0045647A">
    <w:pPr>
      <w:pStyle w:val="Header"/>
      <w:rPr>
        <w:rFonts w:eastAsia="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A61"/>
    <w:multiLevelType w:val="hybridMultilevel"/>
    <w:tmpl w:val="51269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77FDB"/>
    <w:multiLevelType w:val="hybridMultilevel"/>
    <w:tmpl w:val="D388BA80"/>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E2627"/>
    <w:multiLevelType w:val="hybridMultilevel"/>
    <w:tmpl w:val="B35079A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3" w15:restartNumberingAfterBreak="0">
    <w:nsid w:val="13974553"/>
    <w:multiLevelType w:val="hybridMultilevel"/>
    <w:tmpl w:val="A17E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11100"/>
    <w:multiLevelType w:val="hybridMultilevel"/>
    <w:tmpl w:val="E3E08F2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6ED2960"/>
    <w:multiLevelType w:val="hybridMultilevel"/>
    <w:tmpl w:val="FD80C9EC"/>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5318"/>
    <w:multiLevelType w:val="hybridMultilevel"/>
    <w:tmpl w:val="0E925486"/>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1E79"/>
    <w:multiLevelType w:val="hybridMultilevel"/>
    <w:tmpl w:val="8B58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23614"/>
    <w:multiLevelType w:val="hybridMultilevel"/>
    <w:tmpl w:val="B74C5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C10911"/>
    <w:multiLevelType w:val="hybridMultilevel"/>
    <w:tmpl w:val="0296B010"/>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5246B"/>
    <w:multiLevelType w:val="hybridMultilevel"/>
    <w:tmpl w:val="C14C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F492D"/>
    <w:multiLevelType w:val="hybridMultilevel"/>
    <w:tmpl w:val="561AAA56"/>
    <w:lvl w:ilvl="0" w:tplc="FA4CF0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494B0261"/>
    <w:multiLevelType w:val="hybridMultilevel"/>
    <w:tmpl w:val="53A2FCCA"/>
    <w:lvl w:ilvl="0" w:tplc="9EEE8C9E">
      <w:start w:val="1"/>
      <w:numFmt w:val="decimal"/>
      <w:pStyle w:val="EENumber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F2F63"/>
    <w:multiLevelType w:val="hybridMultilevel"/>
    <w:tmpl w:val="54220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2B70A6"/>
    <w:multiLevelType w:val="hybridMultilevel"/>
    <w:tmpl w:val="A48C112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55A309AD"/>
    <w:multiLevelType w:val="hybridMultilevel"/>
    <w:tmpl w:val="860869B0"/>
    <w:lvl w:ilvl="0" w:tplc="1C4256C2">
      <w:start w:val="1"/>
      <w:numFmt w:val="bullet"/>
      <w:lvlText w:val=""/>
      <w:lvlJc w:val="left"/>
      <w:pPr>
        <w:ind w:left="1080" w:hanging="360"/>
      </w:pPr>
      <w:rPr>
        <w:rFonts w:ascii="Symbol" w:hAnsi="Symbol" w:hint="default"/>
      </w:rPr>
    </w:lvl>
    <w:lvl w:ilvl="1" w:tplc="8B500552">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C430D6"/>
    <w:multiLevelType w:val="hybridMultilevel"/>
    <w:tmpl w:val="7EC845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8FB27C6"/>
    <w:multiLevelType w:val="hybridMultilevel"/>
    <w:tmpl w:val="FFFFFFFF"/>
    <w:lvl w:ilvl="0" w:tplc="9084B1A0">
      <w:start w:val="1"/>
      <w:numFmt w:val="decimal"/>
      <w:lvlText w:val="%1."/>
      <w:lvlJc w:val="left"/>
      <w:pPr>
        <w:ind w:left="720" w:hanging="360"/>
      </w:pPr>
    </w:lvl>
    <w:lvl w:ilvl="1" w:tplc="D604FB42">
      <w:start w:val="1"/>
      <w:numFmt w:val="lowerLetter"/>
      <w:lvlText w:val="%2."/>
      <w:lvlJc w:val="left"/>
      <w:pPr>
        <w:ind w:left="1440" w:hanging="360"/>
      </w:pPr>
    </w:lvl>
    <w:lvl w:ilvl="2" w:tplc="DF4CF768">
      <w:start w:val="1"/>
      <w:numFmt w:val="lowerRoman"/>
      <w:lvlText w:val="%3."/>
      <w:lvlJc w:val="right"/>
      <w:pPr>
        <w:ind w:left="2160" w:hanging="180"/>
      </w:pPr>
    </w:lvl>
    <w:lvl w:ilvl="3" w:tplc="044E9110">
      <w:start w:val="1"/>
      <w:numFmt w:val="decimal"/>
      <w:lvlText w:val="%4."/>
      <w:lvlJc w:val="left"/>
      <w:pPr>
        <w:ind w:left="2880" w:hanging="360"/>
      </w:pPr>
    </w:lvl>
    <w:lvl w:ilvl="4" w:tplc="82DE0CF6">
      <w:start w:val="1"/>
      <w:numFmt w:val="lowerLetter"/>
      <w:lvlText w:val="%5."/>
      <w:lvlJc w:val="left"/>
      <w:pPr>
        <w:ind w:left="3600" w:hanging="360"/>
      </w:pPr>
    </w:lvl>
    <w:lvl w:ilvl="5" w:tplc="B5481DA4">
      <w:start w:val="1"/>
      <w:numFmt w:val="lowerRoman"/>
      <w:lvlText w:val="%6."/>
      <w:lvlJc w:val="right"/>
      <w:pPr>
        <w:ind w:left="4320" w:hanging="180"/>
      </w:pPr>
    </w:lvl>
    <w:lvl w:ilvl="6" w:tplc="7C24ED06">
      <w:start w:val="1"/>
      <w:numFmt w:val="decimal"/>
      <w:lvlText w:val="%7."/>
      <w:lvlJc w:val="left"/>
      <w:pPr>
        <w:ind w:left="5040" w:hanging="360"/>
      </w:pPr>
    </w:lvl>
    <w:lvl w:ilvl="7" w:tplc="A35232BA">
      <w:start w:val="1"/>
      <w:numFmt w:val="lowerLetter"/>
      <w:lvlText w:val="%8."/>
      <w:lvlJc w:val="left"/>
      <w:pPr>
        <w:ind w:left="5760" w:hanging="360"/>
      </w:pPr>
    </w:lvl>
    <w:lvl w:ilvl="8" w:tplc="9A72A2B4">
      <w:start w:val="1"/>
      <w:numFmt w:val="lowerRoman"/>
      <w:lvlText w:val="%9."/>
      <w:lvlJc w:val="right"/>
      <w:pPr>
        <w:ind w:left="6480" w:hanging="180"/>
      </w:pPr>
    </w:lvl>
  </w:abstractNum>
  <w:abstractNum w:abstractNumId="18" w15:restartNumberingAfterBreak="0">
    <w:nsid w:val="5EED66AA"/>
    <w:multiLevelType w:val="hybridMultilevel"/>
    <w:tmpl w:val="C98444B6"/>
    <w:lvl w:ilvl="0" w:tplc="6B80A6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71FC4"/>
    <w:multiLevelType w:val="hybridMultilevel"/>
    <w:tmpl w:val="C78AB1AE"/>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521D3"/>
    <w:multiLevelType w:val="hybridMultilevel"/>
    <w:tmpl w:val="B382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B7697"/>
    <w:multiLevelType w:val="hybridMultilevel"/>
    <w:tmpl w:val="AD529CC8"/>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E5C4A"/>
    <w:multiLevelType w:val="hybridMultilevel"/>
    <w:tmpl w:val="B20AA5EC"/>
    <w:lvl w:ilvl="0" w:tplc="6B80A6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D683D"/>
    <w:multiLevelType w:val="hybridMultilevel"/>
    <w:tmpl w:val="8DE293E4"/>
    <w:lvl w:ilvl="0" w:tplc="DCD09B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D2C08"/>
    <w:multiLevelType w:val="hybridMultilevel"/>
    <w:tmpl w:val="C638044A"/>
    <w:lvl w:ilvl="0" w:tplc="6B80A61A">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FE3D8A"/>
    <w:multiLevelType w:val="hybridMultilevel"/>
    <w:tmpl w:val="47B8D91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280872"/>
    <w:multiLevelType w:val="hybridMultilevel"/>
    <w:tmpl w:val="61F69384"/>
    <w:lvl w:ilvl="0" w:tplc="73060A00">
      <w:start w:val="1"/>
      <w:numFmt w:val="bullet"/>
      <w:pStyle w:val="EEBullets"/>
      <w:lvlText w:val=""/>
      <w:lvlJc w:val="left"/>
      <w:pPr>
        <w:ind w:left="720" w:hanging="360"/>
      </w:pPr>
      <w:rPr>
        <w:rFonts w:ascii="Symbol" w:hAnsi="Symbol" w:hint="default"/>
      </w:rPr>
    </w:lvl>
    <w:lvl w:ilvl="1" w:tplc="219CA14E">
      <w:start w:val="1"/>
      <w:numFmt w:val="bullet"/>
      <w:lvlText w:val="o"/>
      <w:lvlJc w:val="left"/>
      <w:pPr>
        <w:ind w:left="1440" w:hanging="360"/>
      </w:pPr>
      <w:rPr>
        <w:rFonts w:ascii="Courier New" w:hAnsi="Courier New" w:hint="default"/>
      </w:rPr>
    </w:lvl>
    <w:lvl w:ilvl="2" w:tplc="C6AAE740" w:tentative="1">
      <w:start w:val="1"/>
      <w:numFmt w:val="bullet"/>
      <w:lvlText w:val=""/>
      <w:lvlJc w:val="left"/>
      <w:pPr>
        <w:ind w:left="2160" w:hanging="360"/>
      </w:pPr>
      <w:rPr>
        <w:rFonts w:ascii="Wingdings" w:hAnsi="Wingdings" w:hint="default"/>
      </w:rPr>
    </w:lvl>
    <w:lvl w:ilvl="3" w:tplc="3C54B6D6" w:tentative="1">
      <w:start w:val="1"/>
      <w:numFmt w:val="bullet"/>
      <w:lvlText w:val=""/>
      <w:lvlJc w:val="left"/>
      <w:pPr>
        <w:ind w:left="2880" w:hanging="360"/>
      </w:pPr>
      <w:rPr>
        <w:rFonts w:ascii="Symbol" w:hAnsi="Symbol" w:hint="default"/>
      </w:rPr>
    </w:lvl>
    <w:lvl w:ilvl="4" w:tplc="B7DCFEC8" w:tentative="1">
      <w:start w:val="1"/>
      <w:numFmt w:val="bullet"/>
      <w:lvlText w:val="o"/>
      <w:lvlJc w:val="left"/>
      <w:pPr>
        <w:ind w:left="3600" w:hanging="360"/>
      </w:pPr>
      <w:rPr>
        <w:rFonts w:ascii="Courier New" w:hAnsi="Courier New" w:hint="default"/>
      </w:rPr>
    </w:lvl>
    <w:lvl w:ilvl="5" w:tplc="D93C709C" w:tentative="1">
      <w:start w:val="1"/>
      <w:numFmt w:val="bullet"/>
      <w:lvlText w:val=""/>
      <w:lvlJc w:val="left"/>
      <w:pPr>
        <w:ind w:left="4320" w:hanging="360"/>
      </w:pPr>
      <w:rPr>
        <w:rFonts w:ascii="Wingdings" w:hAnsi="Wingdings" w:hint="default"/>
      </w:rPr>
    </w:lvl>
    <w:lvl w:ilvl="6" w:tplc="9D624152" w:tentative="1">
      <w:start w:val="1"/>
      <w:numFmt w:val="bullet"/>
      <w:lvlText w:val=""/>
      <w:lvlJc w:val="left"/>
      <w:pPr>
        <w:ind w:left="5040" w:hanging="360"/>
      </w:pPr>
      <w:rPr>
        <w:rFonts w:ascii="Symbol" w:hAnsi="Symbol" w:hint="default"/>
      </w:rPr>
    </w:lvl>
    <w:lvl w:ilvl="7" w:tplc="5FA6D980" w:tentative="1">
      <w:start w:val="1"/>
      <w:numFmt w:val="bullet"/>
      <w:lvlText w:val="o"/>
      <w:lvlJc w:val="left"/>
      <w:pPr>
        <w:ind w:left="5760" w:hanging="360"/>
      </w:pPr>
      <w:rPr>
        <w:rFonts w:ascii="Courier New" w:hAnsi="Courier New" w:hint="default"/>
      </w:rPr>
    </w:lvl>
    <w:lvl w:ilvl="8" w:tplc="C2FE2686" w:tentative="1">
      <w:start w:val="1"/>
      <w:numFmt w:val="bullet"/>
      <w:lvlText w:val=""/>
      <w:lvlJc w:val="left"/>
      <w:pPr>
        <w:ind w:left="6480" w:hanging="360"/>
      </w:pPr>
      <w:rPr>
        <w:rFonts w:ascii="Wingdings" w:hAnsi="Wingdings" w:hint="default"/>
      </w:rPr>
    </w:lvl>
  </w:abstractNum>
  <w:abstractNum w:abstractNumId="27" w15:restartNumberingAfterBreak="0">
    <w:nsid w:val="7EDF129E"/>
    <w:multiLevelType w:val="hybridMultilevel"/>
    <w:tmpl w:val="C98A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24CF6"/>
    <w:multiLevelType w:val="hybridMultilevel"/>
    <w:tmpl w:val="7D30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99319">
    <w:abstractNumId w:val="17"/>
  </w:num>
  <w:num w:numId="2" w16cid:durableId="1028993551">
    <w:abstractNumId w:val="26"/>
  </w:num>
  <w:num w:numId="3" w16cid:durableId="79496678">
    <w:abstractNumId w:val="3"/>
  </w:num>
  <w:num w:numId="4" w16cid:durableId="1890022985">
    <w:abstractNumId w:val="11"/>
  </w:num>
  <w:num w:numId="5" w16cid:durableId="1161197077">
    <w:abstractNumId w:val="28"/>
  </w:num>
  <w:num w:numId="6" w16cid:durableId="2113091787">
    <w:abstractNumId w:val="6"/>
  </w:num>
  <w:num w:numId="7" w16cid:durableId="595944367">
    <w:abstractNumId w:val="19"/>
  </w:num>
  <w:num w:numId="8" w16cid:durableId="1240865800">
    <w:abstractNumId w:val="21"/>
  </w:num>
  <w:num w:numId="9" w16cid:durableId="123742254">
    <w:abstractNumId w:val="1"/>
  </w:num>
  <w:num w:numId="10" w16cid:durableId="1384523366">
    <w:abstractNumId w:val="5"/>
  </w:num>
  <w:num w:numId="11" w16cid:durableId="984431583">
    <w:abstractNumId w:val="24"/>
  </w:num>
  <w:num w:numId="12" w16cid:durableId="949823725">
    <w:abstractNumId w:val="9"/>
  </w:num>
  <w:num w:numId="13" w16cid:durableId="438650071">
    <w:abstractNumId w:val="18"/>
  </w:num>
  <w:num w:numId="14" w16cid:durableId="718436129">
    <w:abstractNumId w:val="22"/>
  </w:num>
  <w:num w:numId="15" w16cid:durableId="631784974">
    <w:abstractNumId w:val="27"/>
  </w:num>
  <w:num w:numId="16" w16cid:durableId="1018849141">
    <w:abstractNumId w:val="23"/>
  </w:num>
  <w:num w:numId="17" w16cid:durableId="123352044">
    <w:abstractNumId w:val="12"/>
  </w:num>
  <w:num w:numId="18" w16cid:durableId="1819806955">
    <w:abstractNumId w:val="25"/>
  </w:num>
  <w:num w:numId="19" w16cid:durableId="713892087">
    <w:abstractNumId w:val="16"/>
  </w:num>
  <w:num w:numId="20" w16cid:durableId="835346454">
    <w:abstractNumId w:val="13"/>
  </w:num>
  <w:num w:numId="21" w16cid:durableId="265503273">
    <w:abstractNumId w:val="20"/>
  </w:num>
  <w:num w:numId="22" w16cid:durableId="30150003">
    <w:abstractNumId w:val="26"/>
  </w:num>
  <w:num w:numId="23" w16cid:durableId="2004120237">
    <w:abstractNumId w:val="4"/>
    <w:lvlOverride w:ilvl="0">
      <w:startOverride w:val="1"/>
    </w:lvlOverride>
    <w:lvlOverride w:ilvl="1"/>
    <w:lvlOverride w:ilvl="2"/>
    <w:lvlOverride w:ilvl="3"/>
    <w:lvlOverride w:ilvl="4"/>
    <w:lvlOverride w:ilvl="5"/>
    <w:lvlOverride w:ilvl="6"/>
    <w:lvlOverride w:ilvl="7"/>
    <w:lvlOverride w:ilvl="8"/>
  </w:num>
  <w:num w:numId="24" w16cid:durableId="516651031">
    <w:abstractNumId w:val="2"/>
  </w:num>
  <w:num w:numId="25" w16cid:durableId="996761902">
    <w:abstractNumId w:val="15"/>
  </w:num>
  <w:num w:numId="26" w16cid:durableId="544025926">
    <w:abstractNumId w:val="4"/>
  </w:num>
  <w:num w:numId="27" w16cid:durableId="309137355">
    <w:abstractNumId w:val="7"/>
  </w:num>
  <w:num w:numId="28" w16cid:durableId="621884809">
    <w:abstractNumId w:val="10"/>
  </w:num>
  <w:num w:numId="29" w16cid:durableId="1450321433">
    <w:abstractNumId w:val="12"/>
    <w:lvlOverride w:ilvl="0">
      <w:startOverride w:val="1"/>
    </w:lvlOverride>
  </w:num>
  <w:num w:numId="30" w16cid:durableId="1352489652">
    <w:abstractNumId w:val="12"/>
    <w:lvlOverride w:ilvl="0">
      <w:startOverride w:val="1"/>
    </w:lvlOverride>
  </w:num>
  <w:num w:numId="31" w16cid:durableId="1012411891">
    <w:abstractNumId w:val="8"/>
  </w:num>
  <w:num w:numId="32" w16cid:durableId="1673794139">
    <w:abstractNumId w:val="0"/>
  </w:num>
  <w:num w:numId="33" w16cid:durableId="1430933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113A0"/>
    <w:rsid w:val="000208B6"/>
    <w:rsid w:val="0002494F"/>
    <w:rsid w:val="00037794"/>
    <w:rsid w:val="00042A59"/>
    <w:rsid w:val="0005720E"/>
    <w:rsid w:val="00061FB3"/>
    <w:rsid w:val="00077D2D"/>
    <w:rsid w:val="00087BC5"/>
    <w:rsid w:val="000939A6"/>
    <w:rsid w:val="000A6A38"/>
    <w:rsid w:val="000B0B2E"/>
    <w:rsid w:val="000B45F3"/>
    <w:rsid w:val="000B6527"/>
    <w:rsid w:val="001012E0"/>
    <w:rsid w:val="0010653E"/>
    <w:rsid w:val="00115A0C"/>
    <w:rsid w:val="0011600F"/>
    <w:rsid w:val="0011742A"/>
    <w:rsid w:val="00122641"/>
    <w:rsid w:val="00136051"/>
    <w:rsid w:val="001430B6"/>
    <w:rsid w:val="0014591B"/>
    <w:rsid w:val="00160255"/>
    <w:rsid w:val="0017511A"/>
    <w:rsid w:val="00176CF7"/>
    <w:rsid w:val="001859BC"/>
    <w:rsid w:val="001940F1"/>
    <w:rsid w:val="001A6ACD"/>
    <w:rsid w:val="001C2B35"/>
    <w:rsid w:val="001C2CE3"/>
    <w:rsid w:val="001E7754"/>
    <w:rsid w:val="001F31B2"/>
    <w:rsid w:val="002168E6"/>
    <w:rsid w:val="002170BF"/>
    <w:rsid w:val="00217CF9"/>
    <w:rsid w:val="00220C4C"/>
    <w:rsid w:val="00223B4A"/>
    <w:rsid w:val="00243591"/>
    <w:rsid w:val="002669CC"/>
    <w:rsid w:val="00274B44"/>
    <w:rsid w:val="00285E38"/>
    <w:rsid w:val="00286DE3"/>
    <w:rsid w:val="00294465"/>
    <w:rsid w:val="00294846"/>
    <w:rsid w:val="002A0CD3"/>
    <w:rsid w:val="002A2F25"/>
    <w:rsid w:val="002A31AB"/>
    <w:rsid w:val="002A3545"/>
    <w:rsid w:val="002A4BD7"/>
    <w:rsid w:val="002A5B71"/>
    <w:rsid w:val="002B2A9B"/>
    <w:rsid w:val="002B5139"/>
    <w:rsid w:val="002C5069"/>
    <w:rsid w:val="002D1031"/>
    <w:rsid w:val="002D3324"/>
    <w:rsid w:val="002D68D2"/>
    <w:rsid w:val="002E19EB"/>
    <w:rsid w:val="002E3153"/>
    <w:rsid w:val="002E328D"/>
    <w:rsid w:val="002E6945"/>
    <w:rsid w:val="00300851"/>
    <w:rsid w:val="00322039"/>
    <w:rsid w:val="00323F79"/>
    <w:rsid w:val="00336D08"/>
    <w:rsid w:val="0035667F"/>
    <w:rsid w:val="00364018"/>
    <w:rsid w:val="003949BB"/>
    <w:rsid w:val="003A23E1"/>
    <w:rsid w:val="003A7ECB"/>
    <w:rsid w:val="003B1C2F"/>
    <w:rsid w:val="003B53B8"/>
    <w:rsid w:val="003D1BE0"/>
    <w:rsid w:val="003D2998"/>
    <w:rsid w:val="003E5309"/>
    <w:rsid w:val="004043E5"/>
    <w:rsid w:val="00425178"/>
    <w:rsid w:val="0042705C"/>
    <w:rsid w:val="00445018"/>
    <w:rsid w:val="0044554A"/>
    <w:rsid w:val="0045647A"/>
    <w:rsid w:val="00460A7B"/>
    <w:rsid w:val="00463039"/>
    <w:rsid w:val="004708AA"/>
    <w:rsid w:val="00470AE5"/>
    <w:rsid w:val="00474775"/>
    <w:rsid w:val="0048124D"/>
    <w:rsid w:val="00484F0D"/>
    <w:rsid w:val="004A700A"/>
    <w:rsid w:val="004B2879"/>
    <w:rsid w:val="004B2C7E"/>
    <w:rsid w:val="004B51AF"/>
    <w:rsid w:val="004E1195"/>
    <w:rsid w:val="00502E9F"/>
    <w:rsid w:val="00520080"/>
    <w:rsid w:val="00543937"/>
    <w:rsid w:val="00545324"/>
    <w:rsid w:val="00561176"/>
    <w:rsid w:val="00563B69"/>
    <w:rsid w:val="00585606"/>
    <w:rsid w:val="00590C3E"/>
    <w:rsid w:val="005B681B"/>
    <w:rsid w:val="005C0CEC"/>
    <w:rsid w:val="005D3B41"/>
    <w:rsid w:val="005E031D"/>
    <w:rsid w:val="005E40A1"/>
    <w:rsid w:val="005E4414"/>
    <w:rsid w:val="005E5A63"/>
    <w:rsid w:val="005E5C71"/>
    <w:rsid w:val="005F6BED"/>
    <w:rsid w:val="00604388"/>
    <w:rsid w:val="00621937"/>
    <w:rsid w:val="0063012F"/>
    <w:rsid w:val="0063040B"/>
    <w:rsid w:val="00662AE0"/>
    <w:rsid w:val="00667882"/>
    <w:rsid w:val="006B3383"/>
    <w:rsid w:val="006B6777"/>
    <w:rsid w:val="006C1922"/>
    <w:rsid w:val="006C247C"/>
    <w:rsid w:val="006C2697"/>
    <w:rsid w:val="006C30BC"/>
    <w:rsid w:val="006D2B3F"/>
    <w:rsid w:val="006E0073"/>
    <w:rsid w:val="006F3E13"/>
    <w:rsid w:val="006F4AE2"/>
    <w:rsid w:val="0072595A"/>
    <w:rsid w:val="0073054E"/>
    <w:rsid w:val="007378E0"/>
    <w:rsid w:val="0074638C"/>
    <w:rsid w:val="00773179"/>
    <w:rsid w:val="007863A4"/>
    <w:rsid w:val="007A3E0C"/>
    <w:rsid w:val="007B4ECD"/>
    <w:rsid w:val="007C0A75"/>
    <w:rsid w:val="007C1ACB"/>
    <w:rsid w:val="007C1CB6"/>
    <w:rsid w:val="007D2690"/>
    <w:rsid w:val="007D45E5"/>
    <w:rsid w:val="007D6295"/>
    <w:rsid w:val="007D7D82"/>
    <w:rsid w:val="007E573E"/>
    <w:rsid w:val="007F34B1"/>
    <w:rsid w:val="007F4C1C"/>
    <w:rsid w:val="00807227"/>
    <w:rsid w:val="00813448"/>
    <w:rsid w:val="0081664F"/>
    <w:rsid w:val="00817469"/>
    <w:rsid w:val="00833B29"/>
    <w:rsid w:val="008352D7"/>
    <w:rsid w:val="008637C3"/>
    <w:rsid w:val="00874C33"/>
    <w:rsid w:val="00884801"/>
    <w:rsid w:val="00896F60"/>
    <w:rsid w:val="008C1ABE"/>
    <w:rsid w:val="008F1D05"/>
    <w:rsid w:val="009148F4"/>
    <w:rsid w:val="00940622"/>
    <w:rsid w:val="009408B0"/>
    <w:rsid w:val="009447BC"/>
    <w:rsid w:val="00952227"/>
    <w:rsid w:val="00952846"/>
    <w:rsid w:val="00953199"/>
    <w:rsid w:val="00956963"/>
    <w:rsid w:val="00961445"/>
    <w:rsid w:val="009621E4"/>
    <w:rsid w:val="00997C45"/>
    <w:rsid w:val="009B7A47"/>
    <w:rsid w:val="009C6951"/>
    <w:rsid w:val="009D0C22"/>
    <w:rsid w:val="009F0118"/>
    <w:rsid w:val="009F4AD3"/>
    <w:rsid w:val="009F5B93"/>
    <w:rsid w:val="00A071F2"/>
    <w:rsid w:val="00A1734E"/>
    <w:rsid w:val="00A34F30"/>
    <w:rsid w:val="00A36B86"/>
    <w:rsid w:val="00A43288"/>
    <w:rsid w:val="00A43834"/>
    <w:rsid w:val="00A5076A"/>
    <w:rsid w:val="00A612B9"/>
    <w:rsid w:val="00A660A2"/>
    <w:rsid w:val="00A73AA9"/>
    <w:rsid w:val="00A91CDB"/>
    <w:rsid w:val="00AA5286"/>
    <w:rsid w:val="00AC2952"/>
    <w:rsid w:val="00AC71AF"/>
    <w:rsid w:val="00AD07C5"/>
    <w:rsid w:val="00AE1F4A"/>
    <w:rsid w:val="00AE375B"/>
    <w:rsid w:val="00AF58FD"/>
    <w:rsid w:val="00B0188B"/>
    <w:rsid w:val="00B14C76"/>
    <w:rsid w:val="00B2224F"/>
    <w:rsid w:val="00B3008C"/>
    <w:rsid w:val="00B30498"/>
    <w:rsid w:val="00B30DE8"/>
    <w:rsid w:val="00B4570A"/>
    <w:rsid w:val="00B46083"/>
    <w:rsid w:val="00B463E9"/>
    <w:rsid w:val="00B767B9"/>
    <w:rsid w:val="00B837B1"/>
    <w:rsid w:val="00B83F49"/>
    <w:rsid w:val="00B858BD"/>
    <w:rsid w:val="00BA5DE3"/>
    <w:rsid w:val="00BA7276"/>
    <w:rsid w:val="00BB343B"/>
    <w:rsid w:val="00BC6E55"/>
    <w:rsid w:val="00BD2E0A"/>
    <w:rsid w:val="00BF65C2"/>
    <w:rsid w:val="00C02AEB"/>
    <w:rsid w:val="00C10B53"/>
    <w:rsid w:val="00C22C2B"/>
    <w:rsid w:val="00C37C62"/>
    <w:rsid w:val="00C41FCF"/>
    <w:rsid w:val="00C435D9"/>
    <w:rsid w:val="00C64E63"/>
    <w:rsid w:val="00C82EF4"/>
    <w:rsid w:val="00C95CE5"/>
    <w:rsid w:val="00CA0931"/>
    <w:rsid w:val="00CA1630"/>
    <w:rsid w:val="00CA25AE"/>
    <w:rsid w:val="00CC5F09"/>
    <w:rsid w:val="00CF29D8"/>
    <w:rsid w:val="00D00409"/>
    <w:rsid w:val="00D0720A"/>
    <w:rsid w:val="00D2434B"/>
    <w:rsid w:val="00D275FE"/>
    <w:rsid w:val="00D323FC"/>
    <w:rsid w:val="00D53432"/>
    <w:rsid w:val="00D6360D"/>
    <w:rsid w:val="00D718A7"/>
    <w:rsid w:val="00D743F5"/>
    <w:rsid w:val="00D82E39"/>
    <w:rsid w:val="00D975A3"/>
    <w:rsid w:val="00DA16B9"/>
    <w:rsid w:val="00DC1C7F"/>
    <w:rsid w:val="00DC7A3F"/>
    <w:rsid w:val="00DD4026"/>
    <w:rsid w:val="00DD59E2"/>
    <w:rsid w:val="00DD7615"/>
    <w:rsid w:val="00DE26B5"/>
    <w:rsid w:val="00DE2E81"/>
    <w:rsid w:val="00DF7778"/>
    <w:rsid w:val="00E46690"/>
    <w:rsid w:val="00E649B7"/>
    <w:rsid w:val="00E83DDB"/>
    <w:rsid w:val="00E95580"/>
    <w:rsid w:val="00EA453F"/>
    <w:rsid w:val="00EE567B"/>
    <w:rsid w:val="00EF7B10"/>
    <w:rsid w:val="00F000F0"/>
    <w:rsid w:val="00F011CD"/>
    <w:rsid w:val="00F026AB"/>
    <w:rsid w:val="00F13193"/>
    <w:rsid w:val="00F201C8"/>
    <w:rsid w:val="00F20AE4"/>
    <w:rsid w:val="00F510B1"/>
    <w:rsid w:val="00F53435"/>
    <w:rsid w:val="00F5558B"/>
    <w:rsid w:val="00F7411A"/>
    <w:rsid w:val="00F825D7"/>
    <w:rsid w:val="00F86D30"/>
    <w:rsid w:val="00F92C60"/>
    <w:rsid w:val="00F94C70"/>
    <w:rsid w:val="00F97C69"/>
    <w:rsid w:val="00FB5856"/>
    <w:rsid w:val="00FD3776"/>
    <w:rsid w:val="00FD7BF6"/>
    <w:rsid w:val="00FE4487"/>
    <w:rsid w:val="00FE6D52"/>
    <w:rsid w:val="00FF319D"/>
    <w:rsid w:val="02006394"/>
    <w:rsid w:val="033ADDA1"/>
    <w:rsid w:val="048510DD"/>
    <w:rsid w:val="053FD32F"/>
    <w:rsid w:val="07F49D26"/>
    <w:rsid w:val="09906D87"/>
    <w:rsid w:val="0A4BC7CE"/>
    <w:rsid w:val="0BA780A5"/>
    <w:rsid w:val="0BCA8AA1"/>
    <w:rsid w:val="0C2B602E"/>
    <w:rsid w:val="0EAC3DBD"/>
    <w:rsid w:val="124B7A60"/>
    <w:rsid w:val="1335D4FF"/>
    <w:rsid w:val="13849DB6"/>
    <w:rsid w:val="1442E248"/>
    <w:rsid w:val="155DE47F"/>
    <w:rsid w:val="156D1FBB"/>
    <w:rsid w:val="15A906EB"/>
    <w:rsid w:val="18958541"/>
    <w:rsid w:val="1D288804"/>
    <w:rsid w:val="1E9F4B09"/>
    <w:rsid w:val="2224EDA9"/>
    <w:rsid w:val="23066A62"/>
    <w:rsid w:val="23A5B406"/>
    <w:rsid w:val="23E55123"/>
    <w:rsid w:val="2462D5AE"/>
    <w:rsid w:val="24A23AC3"/>
    <w:rsid w:val="279A7670"/>
    <w:rsid w:val="27D86E20"/>
    <w:rsid w:val="27F04FA3"/>
    <w:rsid w:val="2D26E305"/>
    <w:rsid w:val="2D5E5DC3"/>
    <w:rsid w:val="2E34FE7A"/>
    <w:rsid w:val="2F5E795B"/>
    <w:rsid w:val="3094E85E"/>
    <w:rsid w:val="315BCCA4"/>
    <w:rsid w:val="31C4F9B4"/>
    <w:rsid w:val="32AA4F1C"/>
    <w:rsid w:val="32B768BF"/>
    <w:rsid w:val="32F79D05"/>
    <w:rsid w:val="33885B7F"/>
    <w:rsid w:val="345FD11B"/>
    <w:rsid w:val="34E218CD"/>
    <w:rsid w:val="35CA0F3A"/>
    <w:rsid w:val="369239BF"/>
    <w:rsid w:val="3886D1E6"/>
    <w:rsid w:val="3A62D3D9"/>
    <w:rsid w:val="4224F062"/>
    <w:rsid w:val="431B445D"/>
    <w:rsid w:val="44F642D4"/>
    <w:rsid w:val="46DE0D91"/>
    <w:rsid w:val="4711BD0A"/>
    <w:rsid w:val="486C016A"/>
    <w:rsid w:val="52D0A7AD"/>
    <w:rsid w:val="53B13146"/>
    <w:rsid w:val="55C72E3D"/>
    <w:rsid w:val="56CA529E"/>
    <w:rsid w:val="5AAB371B"/>
    <w:rsid w:val="5CC9B7BC"/>
    <w:rsid w:val="5DE2D7DD"/>
    <w:rsid w:val="603CDC87"/>
    <w:rsid w:val="6072122E"/>
    <w:rsid w:val="611685D6"/>
    <w:rsid w:val="6441E159"/>
    <w:rsid w:val="64D1AE9F"/>
    <w:rsid w:val="67D4395B"/>
    <w:rsid w:val="6957F1F4"/>
    <w:rsid w:val="697009BC"/>
    <w:rsid w:val="6ABDF000"/>
    <w:rsid w:val="6B952893"/>
    <w:rsid w:val="6E103453"/>
    <w:rsid w:val="6E9BDC84"/>
    <w:rsid w:val="712D56D7"/>
    <w:rsid w:val="715BE591"/>
    <w:rsid w:val="727F94F4"/>
    <w:rsid w:val="736CDB07"/>
    <w:rsid w:val="740AAEF5"/>
    <w:rsid w:val="745CDEB7"/>
    <w:rsid w:val="74EBC3C8"/>
    <w:rsid w:val="76252D0C"/>
    <w:rsid w:val="78F0471E"/>
    <w:rsid w:val="7C1C212B"/>
    <w:rsid w:val="7CE86DEA"/>
    <w:rsid w:val="7FBF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2A9"/>
  <w15:chartTrackingRefBased/>
  <w15:docId w15:val="{D7CD01E9-1F1D-441A-8F74-74B4EF2D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9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unhideWhenUsed/>
    <w:rsid w:val="009B7A47"/>
    <w:pPr>
      <w:spacing w:after="0" w:line="240" w:lineRule="auto"/>
    </w:pPr>
    <w:rPr>
      <w:rFonts w:ascii="Times New Roman" w:hAnsi="Times New Roman"/>
      <w:sz w:val="24"/>
    </w:rPr>
  </w:style>
  <w:style w:type="paragraph" w:styleId="Heading1">
    <w:name w:val="heading 1"/>
    <w:basedOn w:val="Normal"/>
    <w:next w:val="Normal"/>
    <w:link w:val="Heading1Char"/>
    <w:uiPriority w:val="9"/>
    <w:rsid w:val="0063040B"/>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2"/>
    <w:semiHidden/>
    <w:qFormat/>
    <w:rsid w:val="009B7A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47"/>
    <w:rPr>
      <w:rFonts w:asciiTheme="majorHAnsi" w:eastAsiaTheme="majorEastAsia" w:hAnsiTheme="majorHAnsi" w:cstheme="majorBidi"/>
      <w:sz w:val="32"/>
      <w:szCs w:val="32"/>
    </w:rPr>
  </w:style>
  <w:style w:type="paragraph" w:customStyle="1" w:styleId="EEHead1">
    <w:name w:val="EEHead1"/>
    <w:basedOn w:val="EENormal"/>
    <w:link w:val="EEHead1Char"/>
    <w:qFormat/>
    <w:rsid w:val="00B3008C"/>
    <w:pPr>
      <w:keepNext/>
      <w:spacing w:after="120"/>
      <w:jc w:val="center"/>
    </w:pPr>
    <w:rPr>
      <w:b/>
      <w:bCs/>
      <w:sz w:val="22"/>
      <w:szCs w:val="28"/>
    </w:rPr>
  </w:style>
  <w:style w:type="paragraph" w:styleId="Footer">
    <w:name w:val="footer"/>
    <w:basedOn w:val="Normal"/>
    <w:link w:val="FooterChar"/>
    <w:uiPriority w:val="99"/>
    <w:unhideWhenUsed/>
    <w:rsid w:val="003949BB"/>
    <w:pPr>
      <w:tabs>
        <w:tab w:val="center" w:pos="4680"/>
        <w:tab w:val="right" w:pos="9360"/>
      </w:tabs>
      <w:ind w:left="720" w:hanging="360"/>
    </w:pPr>
    <w:rPr>
      <w:rFonts w:asciiTheme="minorHAnsi" w:hAnsiTheme="minorHAnsi"/>
      <w:sz w:val="22"/>
    </w:rPr>
  </w:style>
  <w:style w:type="character" w:customStyle="1" w:styleId="FooterChar">
    <w:name w:val="Footer Char"/>
    <w:basedOn w:val="DefaultParagraphFont"/>
    <w:link w:val="Footer"/>
    <w:uiPriority w:val="99"/>
    <w:rsid w:val="00D275FE"/>
  </w:style>
  <w:style w:type="table" w:styleId="TableGrid">
    <w:name w:val="Table Grid"/>
    <w:basedOn w:val="TableNormal"/>
    <w:uiPriority w:val="59"/>
    <w:rsid w:val="003949BB"/>
    <w:pPr>
      <w:spacing w:after="0" w:line="240" w:lineRule="auto"/>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3949BB"/>
    <w:pPr>
      <w:spacing w:after="200" w:line="276" w:lineRule="auto"/>
      <w:ind w:left="720" w:hanging="360"/>
      <w:contextualSpacing/>
    </w:pPr>
    <w:rPr>
      <w:rFonts w:asciiTheme="minorHAnsi" w:hAnsiTheme="minorHAnsi"/>
      <w:sz w:val="22"/>
    </w:rPr>
  </w:style>
  <w:style w:type="paragraph" w:customStyle="1" w:styleId="EENormal">
    <w:name w:val="EENormal"/>
    <w:basedOn w:val="Normal"/>
    <w:link w:val="EENormalChar"/>
    <w:qFormat/>
    <w:rsid w:val="00BD2E0A"/>
    <w:rPr>
      <w:rFonts w:ascii="Arial" w:hAnsi="Arial"/>
      <w:sz w:val="20"/>
      <w:szCs w:val="20"/>
    </w:rPr>
  </w:style>
  <w:style w:type="paragraph" w:customStyle="1" w:styleId="EENumber1">
    <w:name w:val="EENumber1"/>
    <w:basedOn w:val="EENormal"/>
    <w:qFormat/>
    <w:rsid w:val="00D275FE"/>
    <w:pPr>
      <w:numPr>
        <w:numId w:val="30"/>
      </w:numPr>
    </w:pPr>
  </w:style>
  <w:style w:type="paragraph" w:customStyle="1" w:styleId="EEBullets">
    <w:name w:val="EEBullets"/>
    <w:basedOn w:val="EENormal"/>
    <w:qFormat/>
    <w:rsid w:val="00F13193"/>
    <w:pPr>
      <w:numPr>
        <w:numId w:val="2"/>
      </w:numPr>
    </w:pPr>
  </w:style>
  <w:style w:type="character" w:styleId="Hyperlink">
    <w:name w:val="Hyperlink"/>
    <w:basedOn w:val="DefaultParagraphFont"/>
    <w:uiPriority w:val="99"/>
    <w:unhideWhenUsed/>
    <w:rsid w:val="003949BB"/>
    <w:rPr>
      <w:color w:val="0000FF" w:themeColor="hyperlink"/>
      <w:u w:val="single"/>
    </w:rPr>
  </w:style>
  <w:style w:type="character" w:customStyle="1" w:styleId="Heading2Char">
    <w:name w:val="Heading 2 Char"/>
    <w:basedOn w:val="DefaultParagraphFont"/>
    <w:link w:val="Heading2"/>
    <w:uiPriority w:val="2"/>
    <w:semiHidden/>
    <w:rsid w:val="009B7A47"/>
    <w:rPr>
      <w:rFonts w:asciiTheme="majorHAnsi" w:eastAsiaTheme="majorEastAsia" w:hAnsiTheme="majorHAnsi" w:cstheme="majorBidi"/>
      <w:color w:val="365F91" w:themeColor="accent1" w:themeShade="BF"/>
      <w:sz w:val="26"/>
      <w:szCs w:val="26"/>
    </w:rPr>
  </w:style>
  <w:style w:type="paragraph" w:customStyle="1" w:styleId="EEHead2">
    <w:name w:val="EEHead2"/>
    <w:basedOn w:val="EEHead1"/>
    <w:link w:val="EEHead2Char"/>
    <w:qFormat/>
    <w:rsid w:val="00BD2E0A"/>
    <w:pPr>
      <w:spacing w:before="120"/>
      <w:jc w:val="left"/>
    </w:pPr>
  </w:style>
  <w:style w:type="character" w:customStyle="1" w:styleId="EENormalChar">
    <w:name w:val="EENormal Char"/>
    <w:basedOn w:val="DefaultParagraphFont"/>
    <w:link w:val="EENormal"/>
    <w:rsid w:val="00D275FE"/>
    <w:rPr>
      <w:rFonts w:ascii="Arial" w:hAnsi="Arial"/>
      <w:sz w:val="20"/>
      <w:szCs w:val="20"/>
    </w:rPr>
  </w:style>
  <w:style w:type="character" w:customStyle="1" w:styleId="EEHead1Char">
    <w:name w:val="EEHead1 Char"/>
    <w:basedOn w:val="EENormalChar"/>
    <w:link w:val="EEHead1"/>
    <w:rsid w:val="00B3008C"/>
    <w:rPr>
      <w:rFonts w:ascii="Arial" w:hAnsi="Arial"/>
      <w:b/>
      <w:bCs/>
      <w:sz w:val="20"/>
      <w:szCs w:val="28"/>
    </w:rPr>
  </w:style>
  <w:style w:type="character" w:customStyle="1" w:styleId="EEHead2Char">
    <w:name w:val="EEHead2 Char"/>
    <w:basedOn w:val="EEHead1Char"/>
    <w:link w:val="EEHead2"/>
    <w:rsid w:val="00D275FE"/>
    <w:rPr>
      <w:rFonts w:ascii="Arial" w:hAnsi="Arial"/>
      <w:b/>
      <w:bCs/>
      <w:sz w:val="20"/>
      <w:szCs w:val="28"/>
    </w:rPr>
  </w:style>
  <w:style w:type="paragraph" w:customStyle="1" w:styleId="EEIndent">
    <w:name w:val="EEIndent"/>
    <w:basedOn w:val="EENormal"/>
    <w:link w:val="EEIndentChar"/>
    <w:uiPriority w:val="1"/>
    <w:qFormat/>
    <w:rsid w:val="00DD59E2"/>
    <w:pPr>
      <w:ind w:left="720"/>
    </w:pPr>
  </w:style>
  <w:style w:type="character" w:customStyle="1" w:styleId="EEIndentChar">
    <w:name w:val="EEIndent Char"/>
    <w:basedOn w:val="EENormalChar"/>
    <w:link w:val="EEIndent"/>
    <w:uiPriority w:val="1"/>
    <w:rsid w:val="00DD59E2"/>
    <w:rPr>
      <w:rFonts w:ascii="Arial" w:hAnsi="Arial"/>
      <w:sz w:val="20"/>
      <w:szCs w:val="20"/>
    </w:rPr>
  </w:style>
  <w:style w:type="table" w:styleId="GridTable4">
    <w:name w:val="Grid Table 4"/>
    <w:basedOn w:val="TableNormal"/>
    <w:uiPriority w:val="49"/>
    <w:rsid w:val="00B4570A"/>
    <w:pPr>
      <w:spacing w:after="0" w:line="240" w:lineRule="auto"/>
      <w:ind w:left="720" w:hanging="360"/>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B6527"/>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0208B6"/>
    <w:pPr>
      <w:tabs>
        <w:tab w:val="center" w:pos="4680"/>
        <w:tab w:val="right" w:pos="9360"/>
      </w:tabs>
    </w:pPr>
  </w:style>
  <w:style w:type="character" w:customStyle="1" w:styleId="HeaderChar">
    <w:name w:val="Header Char"/>
    <w:basedOn w:val="DefaultParagraphFont"/>
    <w:link w:val="Header"/>
    <w:uiPriority w:val="99"/>
    <w:rsid w:val="000208B6"/>
    <w:rPr>
      <w:rFonts w:ascii="Times New Roman" w:hAnsi="Times New Roman"/>
      <w:sz w:val="24"/>
    </w:rPr>
  </w:style>
  <w:style w:type="paragraph" w:styleId="BalloonText">
    <w:name w:val="Balloon Text"/>
    <w:basedOn w:val="Normal"/>
    <w:link w:val="BalloonTextChar"/>
    <w:uiPriority w:val="99"/>
    <w:semiHidden/>
    <w:unhideWhenUsed/>
    <w:rsid w:val="006F3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E13"/>
    <w:rPr>
      <w:rFonts w:ascii="Segoe UI" w:hAnsi="Segoe UI" w:cs="Segoe UI"/>
      <w:sz w:val="18"/>
      <w:szCs w:val="18"/>
    </w:rPr>
  </w:style>
  <w:style w:type="paragraph" w:styleId="NormalWeb">
    <w:name w:val="Normal (Web)"/>
    <w:basedOn w:val="Normal"/>
    <w:uiPriority w:val="99"/>
    <w:semiHidden/>
    <w:unhideWhenUsed/>
    <w:rsid w:val="00061FB3"/>
    <w:pPr>
      <w:spacing w:before="100" w:beforeAutospacing="1" w:after="100" w:afterAutospacing="1"/>
    </w:pPr>
    <w:rPr>
      <w:rFonts w:eastAsia="Times New Roman" w:cs="Times New Roman"/>
      <w:szCs w:val="24"/>
    </w:rPr>
  </w:style>
  <w:style w:type="character" w:styleId="CommentReference">
    <w:name w:val="annotation reference"/>
    <w:basedOn w:val="DefaultParagraphFont"/>
    <w:uiPriority w:val="99"/>
    <w:semiHidden/>
    <w:unhideWhenUsed/>
    <w:rsid w:val="009408B0"/>
    <w:rPr>
      <w:sz w:val="16"/>
      <w:szCs w:val="16"/>
    </w:rPr>
  </w:style>
  <w:style w:type="paragraph" w:styleId="CommentText">
    <w:name w:val="annotation text"/>
    <w:basedOn w:val="Normal"/>
    <w:link w:val="CommentTextChar"/>
    <w:uiPriority w:val="99"/>
    <w:semiHidden/>
    <w:unhideWhenUsed/>
    <w:rsid w:val="009408B0"/>
    <w:rPr>
      <w:sz w:val="20"/>
      <w:szCs w:val="20"/>
    </w:rPr>
  </w:style>
  <w:style w:type="character" w:customStyle="1" w:styleId="CommentTextChar">
    <w:name w:val="Comment Text Char"/>
    <w:basedOn w:val="DefaultParagraphFont"/>
    <w:link w:val="CommentText"/>
    <w:uiPriority w:val="99"/>
    <w:semiHidden/>
    <w:rsid w:val="009408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08B0"/>
    <w:rPr>
      <w:b/>
      <w:bCs/>
    </w:rPr>
  </w:style>
  <w:style w:type="character" w:customStyle="1" w:styleId="CommentSubjectChar">
    <w:name w:val="Comment Subject Char"/>
    <w:basedOn w:val="CommentTextChar"/>
    <w:link w:val="CommentSubject"/>
    <w:uiPriority w:val="99"/>
    <w:semiHidden/>
    <w:rsid w:val="009408B0"/>
    <w:rPr>
      <w:rFonts w:ascii="Times New Roman" w:hAnsi="Times New Roman"/>
      <w:b/>
      <w:bCs/>
      <w:sz w:val="20"/>
      <w:szCs w:val="20"/>
    </w:rPr>
  </w:style>
  <w:style w:type="paragraph" w:customStyle="1" w:styleId="paragraph">
    <w:name w:val="paragraph"/>
    <w:basedOn w:val="Normal"/>
    <w:rsid w:val="00997C45"/>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997C45"/>
  </w:style>
  <w:style w:type="character" w:customStyle="1" w:styleId="eop">
    <w:name w:val="eop"/>
    <w:basedOn w:val="DefaultParagraphFont"/>
    <w:rsid w:val="00997C45"/>
  </w:style>
  <w:style w:type="paragraph" w:styleId="Revision">
    <w:name w:val="Revision"/>
    <w:hidden/>
    <w:uiPriority w:val="99"/>
    <w:semiHidden/>
    <w:rsid w:val="00DE2E8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1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4790">
      <w:bodyDiv w:val="1"/>
      <w:marLeft w:val="0"/>
      <w:marRight w:val="0"/>
      <w:marTop w:val="0"/>
      <w:marBottom w:val="0"/>
      <w:divBdr>
        <w:top w:val="none" w:sz="0" w:space="0" w:color="auto"/>
        <w:left w:val="none" w:sz="0" w:space="0" w:color="auto"/>
        <w:bottom w:val="none" w:sz="0" w:space="0" w:color="auto"/>
        <w:right w:val="none" w:sz="0" w:space="0" w:color="auto"/>
      </w:divBdr>
    </w:div>
    <w:div w:id="544219884">
      <w:bodyDiv w:val="1"/>
      <w:marLeft w:val="0"/>
      <w:marRight w:val="0"/>
      <w:marTop w:val="0"/>
      <w:marBottom w:val="0"/>
      <w:divBdr>
        <w:top w:val="none" w:sz="0" w:space="0" w:color="auto"/>
        <w:left w:val="none" w:sz="0" w:space="0" w:color="auto"/>
        <w:bottom w:val="none" w:sz="0" w:space="0" w:color="auto"/>
        <w:right w:val="none" w:sz="0" w:space="0" w:color="auto"/>
      </w:divBdr>
    </w:div>
    <w:div w:id="561253873">
      <w:bodyDiv w:val="1"/>
      <w:marLeft w:val="0"/>
      <w:marRight w:val="0"/>
      <w:marTop w:val="0"/>
      <w:marBottom w:val="0"/>
      <w:divBdr>
        <w:top w:val="none" w:sz="0" w:space="0" w:color="auto"/>
        <w:left w:val="none" w:sz="0" w:space="0" w:color="auto"/>
        <w:bottom w:val="none" w:sz="0" w:space="0" w:color="auto"/>
        <w:right w:val="none" w:sz="0" w:space="0" w:color="auto"/>
      </w:divBdr>
    </w:div>
    <w:div w:id="1090390349">
      <w:bodyDiv w:val="1"/>
      <w:marLeft w:val="0"/>
      <w:marRight w:val="0"/>
      <w:marTop w:val="0"/>
      <w:marBottom w:val="0"/>
      <w:divBdr>
        <w:top w:val="none" w:sz="0" w:space="0" w:color="auto"/>
        <w:left w:val="none" w:sz="0" w:space="0" w:color="auto"/>
        <w:bottom w:val="none" w:sz="0" w:space="0" w:color="auto"/>
        <w:right w:val="none" w:sz="0" w:space="0" w:color="auto"/>
      </w:divBdr>
    </w:div>
    <w:div w:id="1116409897">
      <w:bodyDiv w:val="1"/>
      <w:marLeft w:val="0"/>
      <w:marRight w:val="0"/>
      <w:marTop w:val="0"/>
      <w:marBottom w:val="0"/>
      <w:divBdr>
        <w:top w:val="none" w:sz="0" w:space="0" w:color="auto"/>
        <w:left w:val="none" w:sz="0" w:space="0" w:color="auto"/>
        <w:bottom w:val="none" w:sz="0" w:space="0" w:color="auto"/>
        <w:right w:val="none" w:sz="0" w:space="0" w:color="auto"/>
      </w:divBdr>
    </w:div>
    <w:div w:id="1158770811">
      <w:bodyDiv w:val="1"/>
      <w:marLeft w:val="0"/>
      <w:marRight w:val="0"/>
      <w:marTop w:val="0"/>
      <w:marBottom w:val="0"/>
      <w:divBdr>
        <w:top w:val="none" w:sz="0" w:space="0" w:color="auto"/>
        <w:left w:val="none" w:sz="0" w:space="0" w:color="auto"/>
        <w:bottom w:val="none" w:sz="0" w:space="0" w:color="auto"/>
        <w:right w:val="none" w:sz="0" w:space="0" w:color="auto"/>
      </w:divBdr>
    </w:div>
    <w:div w:id="1303274114">
      <w:bodyDiv w:val="1"/>
      <w:marLeft w:val="0"/>
      <w:marRight w:val="0"/>
      <w:marTop w:val="0"/>
      <w:marBottom w:val="0"/>
      <w:divBdr>
        <w:top w:val="none" w:sz="0" w:space="0" w:color="auto"/>
        <w:left w:val="none" w:sz="0" w:space="0" w:color="auto"/>
        <w:bottom w:val="none" w:sz="0" w:space="0" w:color="auto"/>
        <w:right w:val="none" w:sz="0" w:space="0" w:color="auto"/>
      </w:divBdr>
    </w:div>
    <w:div w:id="1342270455">
      <w:bodyDiv w:val="1"/>
      <w:marLeft w:val="0"/>
      <w:marRight w:val="0"/>
      <w:marTop w:val="0"/>
      <w:marBottom w:val="0"/>
      <w:divBdr>
        <w:top w:val="none" w:sz="0" w:space="0" w:color="auto"/>
        <w:left w:val="none" w:sz="0" w:space="0" w:color="auto"/>
        <w:bottom w:val="none" w:sz="0" w:space="0" w:color="auto"/>
        <w:right w:val="none" w:sz="0" w:space="0" w:color="auto"/>
      </w:divBdr>
      <w:divsChild>
        <w:div w:id="633757992">
          <w:marLeft w:val="0"/>
          <w:marRight w:val="0"/>
          <w:marTop w:val="0"/>
          <w:marBottom w:val="0"/>
          <w:divBdr>
            <w:top w:val="none" w:sz="0" w:space="0" w:color="auto"/>
            <w:left w:val="none" w:sz="0" w:space="0" w:color="auto"/>
            <w:bottom w:val="none" w:sz="0" w:space="0" w:color="auto"/>
            <w:right w:val="none" w:sz="0" w:space="0" w:color="auto"/>
          </w:divBdr>
        </w:div>
        <w:div w:id="791097568">
          <w:marLeft w:val="0"/>
          <w:marRight w:val="0"/>
          <w:marTop w:val="0"/>
          <w:marBottom w:val="0"/>
          <w:divBdr>
            <w:top w:val="none" w:sz="0" w:space="0" w:color="auto"/>
            <w:left w:val="none" w:sz="0" w:space="0" w:color="auto"/>
            <w:bottom w:val="none" w:sz="0" w:space="0" w:color="auto"/>
            <w:right w:val="none" w:sz="0" w:space="0" w:color="auto"/>
          </w:divBdr>
        </w:div>
        <w:div w:id="1132749709">
          <w:marLeft w:val="0"/>
          <w:marRight w:val="0"/>
          <w:marTop w:val="0"/>
          <w:marBottom w:val="0"/>
          <w:divBdr>
            <w:top w:val="none" w:sz="0" w:space="0" w:color="auto"/>
            <w:left w:val="none" w:sz="0" w:space="0" w:color="auto"/>
            <w:bottom w:val="none" w:sz="0" w:space="0" w:color="auto"/>
            <w:right w:val="none" w:sz="0" w:space="0" w:color="auto"/>
          </w:divBdr>
        </w:div>
      </w:divsChild>
    </w:div>
    <w:div w:id="1390299407">
      <w:bodyDiv w:val="1"/>
      <w:marLeft w:val="0"/>
      <w:marRight w:val="0"/>
      <w:marTop w:val="0"/>
      <w:marBottom w:val="0"/>
      <w:divBdr>
        <w:top w:val="none" w:sz="0" w:space="0" w:color="auto"/>
        <w:left w:val="none" w:sz="0" w:space="0" w:color="auto"/>
        <w:bottom w:val="none" w:sz="0" w:space="0" w:color="auto"/>
        <w:right w:val="none" w:sz="0" w:space="0" w:color="auto"/>
      </w:divBdr>
    </w:div>
    <w:div w:id="1442650867">
      <w:bodyDiv w:val="1"/>
      <w:marLeft w:val="0"/>
      <w:marRight w:val="0"/>
      <w:marTop w:val="0"/>
      <w:marBottom w:val="0"/>
      <w:divBdr>
        <w:top w:val="none" w:sz="0" w:space="0" w:color="auto"/>
        <w:left w:val="none" w:sz="0" w:space="0" w:color="auto"/>
        <w:bottom w:val="none" w:sz="0" w:space="0" w:color="auto"/>
        <w:right w:val="none" w:sz="0" w:space="0" w:color="auto"/>
      </w:divBdr>
    </w:div>
    <w:div w:id="1511486633">
      <w:bodyDiv w:val="1"/>
      <w:marLeft w:val="0"/>
      <w:marRight w:val="0"/>
      <w:marTop w:val="0"/>
      <w:marBottom w:val="0"/>
      <w:divBdr>
        <w:top w:val="none" w:sz="0" w:space="0" w:color="auto"/>
        <w:left w:val="none" w:sz="0" w:space="0" w:color="auto"/>
        <w:bottom w:val="none" w:sz="0" w:space="0" w:color="auto"/>
        <w:right w:val="none" w:sz="0" w:space="0" w:color="auto"/>
      </w:divBdr>
    </w:div>
    <w:div w:id="1666199353">
      <w:bodyDiv w:val="1"/>
      <w:marLeft w:val="0"/>
      <w:marRight w:val="0"/>
      <w:marTop w:val="0"/>
      <w:marBottom w:val="0"/>
      <w:divBdr>
        <w:top w:val="none" w:sz="0" w:space="0" w:color="auto"/>
        <w:left w:val="none" w:sz="0" w:space="0" w:color="auto"/>
        <w:bottom w:val="none" w:sz="0" w:space="0" w:color="auto"/>
        <w:right w:val="none" w:sz="0" w:space="0" w:color="auto"/>
      </w:divBdr>
    </w:div>
    <w:div w:id="2030178365">
      <w:bodyDiv w:val="1"/>
      <w:marLeft w:val="0"/>
      <w:marRight w:val="0"/>
      <w:marTop w:val="0"/>
      <w:marBottom w:val="0"/>
      <w:divBdr>
        <w:top w:val="none" w:sz="0" w:space="0" w:color="auto"/>
        <w:left w:val="none" w:sz="0" w:space="0" w:color="auto"/>
        <w:bottom w:val="none" w:sz="0" w:space="0" w:color="auto"/>
        <w:right w:val="none" w:sz="0" w:space="0" w:color="auto"/>
      </w:divBdr>
    </w:div>
    <w:div w:id="20556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sc.edu/sds/" TargetMode="External"/><Relationship Id="rId2" Type="http://schemas.openxmlformats.org/officeDocument/2006/relationships/customXml" Target="../customXml/item2.xml"/><Relationship Id="rId16" Type="http://schemas.openxmlformats.org/officeDocument/2006/relationships/hyperlink" Target="mailto:sasds@mailbox.s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nuplot.info" TargetMode="External"/><Relationship Id="rId5" Type="http://schemas.openxmlformats.org/officeDocument/2006/relationships/numbering" Target="numbering.xml"/><Relationship Id="rId15" Type="http://schemas.openxmlformats.org/officeDocument/2006/relationships/hyperlink" Target="http://www.sc.edu/academicintegrit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1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915D7A77C2C443B81EE3E9EFA887C3" ma:contentTypeVersion="7" ma:contentTypeDescription="Create a new document." ma:contentTypeScope="" ma:versionID="78f49f2b73700bd5ca1efac88dddf3c1">
  <xsd:schema xmlns:xsd="http://www.w3.org/2001/XMLSchema" xmlns:xs="http://www.w3.org/2001/XMLSchema" xmlns:p="http://schemas.microsoft.com/office/2006/metadata/properties" xmlns:ns2="d7070ba3-5bcb-4ea4-ba39-4c343016db20" xmlns:ns3="4ab3354d-a8e5-46ae-ad66-ff3968e61a89" targetNamespace="http://schemas.microsoft.com/office/2006/metadata/properties" ma:root="true" ma:fieldsID="7dcfe73ec79183d3e0cb54286e2115e3" ns2:_="" ns3:_="">
    <xsd:import namespace="d7070ba3-5bcb-4ea4-ba39-4c343016db20"/>
    <xsd:import namespace="4ab3354d-a8e5-46ae-ad66-ff3968e61a89"/>
    <xsd:element name="properties">
      <xsd:complexType>
        <xsd:sequence>
          <xsd:element name="documentManagement">
            <xsd:complexType>
              <xsd:all>
                <xsd:element ref="ns2:Description"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70ba3-5bcb-4ea4-ba39-4c343016db20" elementFormDefault="qualified">
    <xsd:import namespace="http://schemas.microsoft.com/office/2006/documentManagement/types"/>
    <xsd:import namespace="http://schemas.microsoft.com/office/infopath/2007/PartnerControls"/>
    <xsd:element name="Description" ma:index="8" nillable="true" ma:displayName="Description" ma:description="This describes the content in the folder and level of access to it."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3354d-a8e5-46ae-ad66-ff3968e61a8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 xmlns="d7070ba3-5bcb-4ea4-ba39-4c343016db20" xsi:nil="true"/>
  </documentManagement>
</p:properties>
</file>

<file path=customXml/itemProps1.xml><?xml version="1.0" encoding="utf-8"?>
<ds:datastoreItem xmlns:ds="http://schemas.openxmlformats.org/officeDocument/2006/customXml" ds:itemID="{E61CC2EE-B273-4D81-8EA4-8555EB9677EC}">
  <ds:schemaRefs>
    <ds:schemaRef ds:uri="http://schemas.microsoft.com/sharepoint/v3/contenttype/forms"/>
  </ds:schemaRefs>
</ds:datastoreItem>
</file>

<file path=customXml/itemProps2.xml><?xml version="1.0" encoding="utf-8"?>
<ds:datastoreItem xmlns:ds="http://schemas.openxmlformats.org/officeDocument/2006/customXml" ds:itemID="{EC0B056B-25D6-4BD6-AA2E-28500A509215}">
  <ds:schemaRefs>
    <ds:schemaRef ds:uri="http://schemas.openxmlformats.org/officeDocument/2006/bibliography"/>
  </ds:schemaRefs>
</ds:datastoreItem>
</file>

<file path=customXml/itemProps3.xml><?xml version="1.0" encoding="utf-8"?>
<ds:datastoreItem xmlns:ds="http://schemas.openxmlformats.org/officeDocument/2006/customXml" ds:itemID="{1AC6B474-B5F6-44C2-9E51-6920E9E72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70ba3-5bcb-4ea4-ba39-4c343016db20"/>
    <ds:schemaRef ds:uri="4ab3354d-a8e5-46ae-ad66-ff3968e6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A5412-F709-41AE-87D3-8362D390BACA}">
  <ds:schemaRefs>
    <ds:schemaRef ds:uri="http://schemas.microsoft.com/office/2006/metadata/properties"/>
    <ds:schemaRef ds:uri="http://schemas.microsoft.com/office/infopath/2007/PartnerControls"/>
    <ds:schemaRef ds:uri="d7070ba3-5bcb-4ea4-ba39-4c343016db2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2537</Words>
  <Characters>14467</Characters>
  <Application>Microsoft Office Word</Application>
  <DocSecurity>0</DocSecurity>
  <Lines>120</Lines>
  <Paragraphs>33</Paragraphs>
  <ScaleCrop>false</ScaleCrop>
  <Company/>
  <LinksUpToDate>false</LinksUpToDate>
  <CharactersWithSpaces>16971</CharactersWithSpaces>
  <SharedDoc>false</SharedDoc>
  <HLinks>
    <vt:vector size="24" baseType="variant">
      <vt:variant>
        <vt:i4>7602286</vt:i4>
      </vt:variant>
      <vt:variant>
        <vt:i4>9</vt:i4>
      </vt:variant>
      <vt:variant>
        <vt:i4>0</vt:i4>
      </vt:variant>
      <vt:variant>
        <vt:i4>5</vt:i4>
      </vt:variant>
      <vt:variant>
        <vt:lpwstr>https://www.sa.sc.edu/sds/</vt:lpwstr>
      </vt:variant>
      <vt:variant>
        <vt:lpwstr/>
      </vt:variant>
      <vt:variant>
        <vt:i4>3539013</vt:i4>
      </vt:variant>
      <vt:variant>
        <vt:i4>6</vt:i4>
      </vt:variant>
      <vt:variant>
        <vt:i4>0</vt:i4>
      </vt:variant>
      <vt:variant>
        <vt:i4>5</vt:i4>
      </vt:variant>
      <vt:variant>
        <vt:lpwstr>mailto:sasds@mailbox.sc.edu</vt:lpwstr>
      </vt:variant>
      <vt:variant>
        <vt:lpwstr/>
      </vt:variant>
      <vt:variant>
        <vt:i4>3735612</vt:i4>
      </vt:variant>
      <vt:variant>
        <vt:i4>3</vt:i4>
      </vt:variant>
      <vt:variant>
        <vt:i4>0</vt:i4>
      </vt:variant>
      <vt:variant>
        <vt:i4>5</vt:i4>
      </vt:variant>
      <vt:variant>
        <vt:lpwstr>http://www.sc.edu/academicintegrity</vt:lpwstr>
      </vt:variant>
      <vt:variant>
        <vt:lpwstr/>
      </vt:variant>
      <vt:variant>
        <vt:i4>65550</vt:i4>
      </vt:variant>
      <vt:variant>
        <vt:i4>0</vt:i4>
      </vt:variant>
      <vt:variant>
        <vt:i4>0</vt:i4>
      </vt:variant>
      <vt:variant>
        <vt:i4>5</vt:i4>
      </vt:variant>
      <vt:variant>
        <vt:lpwstr>http://www.gnuplot.info/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 Simin</dc:creator>
  <cp:keywords/>
  <dc:description/>
  <cp:lastModifiedBy>Turner, Jammie</cp:lastModifiedBy>
  <cp:revision>79</cp:revision>
  <cp:lastPrinted>2020-08-14T00:38:00Z</cp:lastPrinted>
  <dcterms:created xsi:type="dcterms:W3CDTF">2020-08-13T13:33:00Z</dcterms:created>
  <dcterms:modified xsi:type="dcterms:W3CDTF">2023-03-29T18:52:00Z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0x0101003B915D7A77C2C443B81EE3E9EFA887C3</vt:lpwstr>
  </property>
</Properties>
</file>