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E85B" w14:textId="77777777" w:rsidR="00C95E5B" w:rsidRDefault="00C95E5B" w:rsidP="00D275FE">
      <w:pPr>
        <w:pStyle w:val="EEHead1"/>
      </w:pPr>
    </w:p>
    <w:p w14:paraId="2881DD9E" w14:textId="77777777" w:rsidR="00C95E5B" w:rsidRDefault="00C95E5B" w:rsidP="00D275FE">
      <w:pPr>
        <w:pStyle w:val="EEHead1"/>
      </w:pPr>
    </w:p>
    <w:p w14:paraId="708DD37B" w14:textId="77777777" w:rsidR="00C95E5B" w:rsidRDefault="00C95E5B" w:rsidP="00D275FE">
      <w:pPr>
        <w:pStyle w:val="EEHead1"/>
      </w:pPr>
    </w:p>
    <w:p w14:paraId="73079A9C" w14:textId="191FB5CA" w:rsidR="00D275FE" w:rsidRPr="00DD5A66" w:rsidRDefault="00D275FE" w:rsidP="00D275FE">
      <w:pPr>
        <w:pStyle w:val="EEHead1"/>
      </w:pPr>
      <w:r w:rsidRPr="00DD5A66">
        <w:t>Course Syllabus</w:t>
      </w:r>
    </w:p>
    <w:p w14:paraId="05C35427" w14:textId="77777777" w:rsidR="00D275FE" w:rsidRPr="00DD5A66" w:rsidRDefault="00D275FE" w:rsidP="00D275FE">
      <w:pPr>
        <w:pStyle w:val="EEHead1"/>
      </w:pPr>
      <w:r>
        <w:t xml:space="preserve"> </w:t>
      </w:r>
      <w:r w:rsidR="007D2690" w:rsidRPr="007D2690">
        <w:t>ELCT 101 – Electrical and Electronic Engineering</w:t>
      </w:r>
    </w:p>
    <w:p w14:paraId="31800AD9" w14:textId="77777777" w:rsidR="00DD59E2" w:rsidRDefault="00DD59E2" w:rsidP="00DD59E2">
      <w:pPr>
        <w:pStyle w:val="EEHead2"/>
      </w:pPr>
      <w:r>
        <w:t>Course Coordinator</w:t>
      </w:r>
    </w:p>
    <w:p w14:paraId="182D06E5" w14:textId="77777777" w:rsidR="00DD59E2" w:rsidRDefault="00DD59E2" w:rsidP="00DD59E2">
      <w:pPr>
        <w:pStyle w:val="EENormal"/>
      </w:pPr>
      <w:r>
        <w:tab/>
        <w:t>Undergraduate Program Committee</w:t>
      </w:r>
    </w:p>
    <w:p w14:paraId="126E2D6D" w14:textId="77777777" w:rsidR="00DD59E2" w:rsidRDefault="00DD59E2" w:rsidP="00DD59E2">
      <w:pPr>
        <w:pStyle w:val="EEHead2"/>
      </w:pPr>
      <w:r>
        <w:t>Catalog Description</w:t>
      </w:r>
      <w:r>
        <w:tab/>
      </w:r>
    </w:p>
    <w:p w14:paraId="27D164D9" w14:textId="21FCB384" w:rsidR="00F13193" w:rsidRDefault="007D2690" w:rsidP="007D2690">
      <w:pPr>
        <w:pStyle w:val="EEIndent"/>
        <w:rPr>
          <w:b/>
          <w:bCs/>
        </w:rPr>
      </w:pPr>
      <w:r>
        <w:t>Introduction to the profession of electrical engineering</w:t>
      </w:r>
      <w:r w:rsidR="004F006A">
        <w:t xml:space="preserve"> and</w:t>
      </w:r>
      <w:r>
        <w:t xml:space="preserve"> the wide range of sub-disciplines that make electrical engineering so </w:t>
      </w:r>
      <w:r w:rsidR="004F006A">
        <w:t xml:space="preserve">impactful </w:t>
      </w:r>
      <w:r>
        <w:t>in</w:t>
      </w:r>
      <w:r w:rsidR="004F006A">
        <w:t xml:space="preserve"> the world today</w:t>
      </w:r>
      <w:r>
        <w:t>.</w:t>
      </w:r>
    </w:p>
    <w:p w14:paraId="27169FCA" w14:textId="77777777" w:rsidR="00B4570A" w:rsidRDefault="00B4570A" w:rsidP="00B4570A">
      <w:pPr>
        <w:pStyle w:val="EEHead2"/>
      </w:pPr>
      <w:r w:rsidRPr="00DE6AB4">
        <w:t>Course Delivery Structure:</w:t>
      </w:r>
    </w:p>
    <w:p w14:paraId="29FCE2BF" w14:textId="77777777" w:rsidR="00B4570A" w:rsidRPr="00DE6AB4" w:rsidRDefault="00B4570A" w:rsidP="00B4570A">
      <w:pPr>
        <w:pStyle w:val="EEIndent"/>
      </w:pPr>
      <w:r w:rsidRPr="00DE6AB4">
        <w:t>Lectures</w:t>
      </w:r>
    </w:p>
    <w:p w14:paraId="65939579" w14:textId="16C98FF8" w:rsidR="00DD59E2" w:rsidRDefault="00DD59E2" w:rsidP="00DD59E2">
      <w:pPr>
        <w:pStyle w:val="EEHead2"/>
      </w:pPr>
      <w:r>
        <w:t>Credit Hours</w:t>
      </w:r>
      <w:r>
        <w:tab/>
      </w:r>
      <w:r w:rsidR="003B0C22">
        <w:t>1</w:t>
      </w:r>
    </w:p>
    <w:p w14:paraId="69DA25DC" w14:textId="77777777" w:rsidR="00DD59E2" w:rsidRDefault="00DD59E2" w:rsidP="00DD59E2">
      <w:pPr>
        <w:pStyle w:val="EEHead2"/>
      </w:pPr>
      <w:r>
        <w:t>Prerequisite(s) by course</w:t>
      </w:r>
      <w:r>
        <w:tab/>
      </w:r>
    </w:p>
    <w:p w14:paraId="70EB6021" w14:textId="77777777" w:rsidR="00DD59E2" w:rsidRDefault="007D2690" w:rsidP="00F13193">
      <w:pPr>
        <w:pStyle w:val="EEIndent"/>
      </w:pPr>
      <w:r>
        <w:t>none</w:t>
      </w:r>
    </w:p>
    <w:p w14:paraId="10D3D1D2" w14:textId="77777777" w:rsidR="00DD59E2" w:rsidRDefault="00DD59E2" w:rsidP="00DD59E2">
      <w:pPr>
        <w:pStyle w:val="EEHead2"/>
      </w:pPr>
      <w:r>
        <w:t>Prerequisite by topics</w:t>
      </w:r>
      <w:r>
        <w:tab/>
      </w:r>
    </w:p>
    <w:p w14:paraId="29251445" w14:textId="2BE86AEC" w:rsidR="00DD59E2" w:rsidRDefault="004F006A" w:rsidP="00DD59E2">
      <w:pPr>
        <w:pStyle w:val="EEIndent"/>
      </w:pPr>
      <w:r>
        <w:t xml:space="preserve"> none</w:t>
      </w:r>
    </w:p>
    <w:p w14:paraId="0E8770A3" w14:textId="77777777" w:rsidR="00DD59E2" w:rsidRDefault="00DD59E2" w:rsidP="00DD59E2">
      <w:pPr>
        <w:pStyle w:val="EEHead2"/>
      </w:pPr>
      <w:r>
        <w:t>Required Textbooks</w:t>
      </w:r>
      <w:r>
        <w:tab/>
      </w:r>
    </w:p>
    <w:p w14:paraId="7CF8E152" w14:textId="45DC589F" w:rsidR="007D2690" w:rsidRDefault="0039098B" w:rsidP="00DD59E2">
      <w:pPr>
        <w:pStyle w:val="EEIndent"/>
      </w:pPr>
      <w:r>
        <w:t>None</w:t>
      </w:r>
    </w:p>
    <w:p w14:paraId="72E90B42" w14:textId="77777777" w:rsidR="008C1ABE" w:rsidRDefault="008C1ABE" w:rsidP="008C1ABE">
      <w:pPr>
        <w:pStyle w:val="EEHead2"/>
      </w:pPr>
      <w:r>
        <w:t>Recommended reading:</w:t>
      </w:r>
    </w:p>
    <w:p w14:paraId="7161E892" w14:textId="3140B244" w:rsidR="008C1ABE" w:rsidRDefault="0039098B" w:rsidP="008C1ABE">
      <w:pPr>
        <w:pStyle w:val="EEIndent"/>
      </w:pPr>
      <w:r>
        <w:t>Instructor provided notes/materials</w:t>
      </w:r>
    </w:p>
    <w:p w14:paraId="6EC619EE" w14:textId="69511A8A" w:rsidR="00472EB8" w:rsidRPr="00115002" w:rsidRDefault="00472EB8" w:rsidP="00115002">
      <w:pPr>
        <w:pStyle w:val="yiv4933280308msonormal"/>
        <w:shd w:val="clear" w:color="auto" w:fill="FFFFFF"/>
        <w:spacing w:before="0" w:beforeAutospacing="0" w:after="0" w:afterAutospacing="0"/>
        <w:rPr>
          <w:rFonts w:ascii="Calibri" w:hAnsi="Calibri" w:cs="Calibri"/>
          <w:color w:val="000000"/>
          <w:sz w:val="2"/>
          <w:szCs w:val="2"/>
        </w:rPr>
      </w:pPr>
    </w:p>
    <w:p w14:paraId="35C5076D" w14:textId="77777777" w:rsidR="00D275FE" w:rsidRDefault="00D275FE" w:rsidP="00D275FE">
      <w:pPr>
        <w:pStyle w:val="EEHead2"/>
      </w:pPr>
      <w:r>
        <w:t xml:space="preserve">Learning Outcomes: </w:t>
      </w:r>
    </w:p>
    <w:p w14:paraId="62BABD22" w14:textId="77777777" w:rsidR="00D275FE" w:rsidRPr="009B469F" w:rsidRDefault="00D275FE" w:rsidP="00D275FE">
      <w:pPr>
        <w:pStyle w:val="EENormal"/>
      </w:pPr>
      <w:r>
        <w:t>S</w:t>
      </w:r>
      <w:r w:rsidRPr="009B469F">
        <w:t>tudents w</w:t>
      </w:r>
      <w:r>
        <w:t xml:space="preserve">ho successfully complete the course will </w:t>
      </w:r>
      <w:r w:rsidR="00DA16B9">
        <w:t xml:space="preserve">at least </w:t>
      </w:r>
      <w:r>
        <w:t xml:space="preserve">be able to: </w:t>
      </w:r>
    </w:p>
    <w:p w14:paraId="30F6A7B4" w14:textId="77777777" w:rsidR="00D275FE" w:rsidRPr="00B952C1" w:rsidRDefault="00D275FE" w:rsidP="00D275FE">
      <w:pPr>
        <w:pStyle w:val="EENormal"/>
      </w:pPr>
    </w:p>
    <w:p w14:paraId="018C82E1" w14:textId="38694AD8" w:rsidR="006C30BC" w:rsidRDefault="001C4F82" w:rsidP="006C30BC">
      <w:pPr>
        <w:pStyle w:val="EENumber1"/>
      </w:pPr>
      <w:r>
        <w:t>Discuss</w:t>
      </w:r>
      <w:r w:rsidR="00160727">
        <w:t xml:space="preserve"> the i</w:t>
      </w:r>
      <w:r w:rsidR="00A64A77">
        <w:t xml:space="preserve">mpact and </w:t>
      </w:r>
      <w:r w:rsidR="00160727">
        <w:t xml:space="preserve">future </w:t>
      </w:r>
      <w:r w:rsidR="00A64A77">
        <w:t>potentials of electrical engineering</w:t>
      </w:r>
      <w:r w:rsidR="00FF208A">
        <w:t xml:space="preserve"> (EE)</w:t>
      </w:r>
      <w:r w:rsidR="00A64A77">
        <w:t xml:space="preserve"> in society</w:t>
      </w:r>
    </w:p>
    <w:p w14:paraId="093BAABF" w14:textId="2E48F459" w:rsidR="00FF208A" w:rsidRDefault="00FF208A" w:rsidP="006C30BC">
      <w:pPr>
        <w:pStyle w:val="EENumber1"/>
      </w:pPr>
      <w:r>
        <w:t>Know the areas of concentration within EE</w:t>
      </w:r>
      <w:r w:rsidR="00706988">
        <w:t xml:space="preserve"> and the connection of EE with other science, engineering, and other fields</w:t>
      </w:r>
    </w:p>
    <w:p w14:paraId="0685A717" w14:textId="4C4D17D5" w:rsidR="00F86D30" w:rsidRDefault="001C4F82" w:rsidP="00F86D30">
      <w:pPr>
        <w:pStyle w:val="EENumber1"/>
      </w:pPr>
      <w:r>
        <w:t>Describe</w:t>
      </w:r>
      <w:r w:rsidR="00E75F54">
        <w:t xml:space="preserve"> </w:t>
      </w:r>
      <w:r w:rsidR="00F86D30">
        <w:t xml:space="preserve">the </w:t>
      </w:r>
      <w:r w:rsidR="00E75F54">
        <w:t xml:space="preserve">value the </w:t>
      </w:r>
      <w:r w:rsidR="005636F7">
        <w:t>institute</w:t>
      </w:r>
      <w:r w:rsidR="00E75F54">
        <w:t xml:space="preserve"> of electrical and electronics engineering (IEEE)</w:t>
      </w:r>
      <w:r w:rsidR="005636F7">
        <w:t xml:space="preserve">, many of its </w:t>
      </w:r>
      <w:r w:rsidR="009E72E7">
        <w:t>societies,</w:t>
      </w:r>
      <w:r w:rsidR="00E75F54">
        <w:t xml:space="preserve"> </w:t>
      </w:r>
      <w:r w:rsidR="00AB0B6F">
        <w:t xml:space="preserve">the </w:t>
      </w:r>
      <w:r w:rsidR="00B85CFE">
        <w:t>IEEE</w:t>
      </w:r>
      <w:r w:rsidR="00E75F54">
        <w:t xml:space="preserve"> membership</w:t>
      </w:r>
      <w:r w:rsidR="00B85CFE">
        <w:t xml:space="preserve">, and IEEE standards </w:t>
      </w:r>
      <w:r w:rsidR="00E75F54">
        <w:t xml:space="preserve">bring for their professional </w:t>
      </w:r>
      <w:r w:rsidR="005636F7">
        <w:t>growth and continuous learning.</w:t>
      </w:r>
      <w:r w:rsidR="00E75F54">
        <w:t xml:space="preserve"> </w:t>
      </w:r>
    </w:p>
    <w:p w14:paraId="745E50EC" w14:textId="46DE7F99" w:rsidR="006C30BC" w:rsidRDefault="001C4F82" w:rsidP="007D2690">
      <w:pPr>
        <w:pStyle w:val="EENumber1"/>
      </w:pPr>
      <w:r>
        <w:t xml:space="preserve">Illustrate </w:t>
      </w:r>
      <w:r w:rsidR="006C30BC">
        <w:t>ethical issues and responsibilities in EE</w:t>
      </w:r>
    </w:p>
    <w:p w14:paraId="3571EBB8" w14:textId="53686698" w:rsidR="0033125D" w:rsidRDefault="0033125D" w:rsidP="00913E9F">
      <w:pPr>
        <w:pStyle w:val="EENumber1"/>
        <w:numPr>
          <w:ilvl w:val="0"/>
          <w:numId w:val="0"/>
        </w:numPr>
        <w:ind w:left="720"/>
      </w:pPr>
    </w:p>
    <w:p w14:paraId="61535762" w14:textId="6F8B495F" w:rsidR="00D275FE" w:rsidRDefault="00D275FE" w:rsidP="00005F75">
      <w:pPr>
        <w:pStyle w:val="EENumber1"/>
        <w:numPr>
          <w:ilvl w:val="0"/>
          <w:numId w:val="0"/>
        </w:numPr>
        <w:ind w:left="720" w:hanging="360"/>
        <w:rPr>
          <w:b/>
          <w:bCs/>
        </w:rPr>
      </w:pPr>
    </w:p>
    <w:p w14:paraId="554C28EF" w14:textId="77777777" w:rsidR="00F13193" w:rsidRPr="009630B4" w:rsidRDefault="00F13193" w:rsidP="00F13193">
      <w:pPr>
        <w:pStyle w:val="EEHead2"/>
        <w:rPr>
          <w:rFonts w:eastAsiaTheme="majorEastAsia"/>
        </w:rPr>
      </w:pPr>
      <w:r w:rsidRPr="009630B4">
        <w:rPr>
          <w:rFonts w:eastAsiaTheme="majorEastAsia"/>
        </w:rPr>
        <w:t>Course Topics:</w:t>
      </w:r>
    </w:p>
    <w:p w14:paraId="2E2E5B6B" w14:textId="77777777" w:rsidR="00B145C5" w:rsidRDefault="00795859" w:rsidP="00A660A2">
      <w:pPr>
        <w:pStyle w:val="EEBullets"/>
      </w:pPr>
      <w:r>
        <w:t>Illustrations of high-impact and/or pervasive EE technologies in s</w:t>
      </w:r>
      <w:r w:rsidR="00B145C5">
        <w:t>ociety</w:t>
      </w:r>
    </w:p>
    <w:p w14:paraId="61BBE35C" w14:textId="2AFB38C1" w:rsidR="00520080" w:rsidRDefault="00B145C5" w:rsidP="00A660A2">
      <w:pPr>
        <w:pStyle w:val="EEBullets"/>
      </w:pPr>
      <w:r>
        <w:t xml:space="preserve">Introduction to the various areas of concentration within EE </w:t>
      </w:r>
    </w:p>
    <w:p w14:paraId="000E2461" w14:textId="02BD1291" w:rsidR="00A660A2" w:rsidRDefault="00A660A2" w:rsidP="00A660A2">
      <w:pPr>
        <w:pStyle w:val="EEBullets"/>
        <w:numPr>
          <w:ilvl w:val="1"/>
          <w:numId w:val="1"/>
        </w:numPr>
      </w:pPr>
      <w:r>
        <w:t xml:space="preserve">Power </w:t>
      </w:r>
      <w:r w:rsidR="001C4F82">
        <w:t>and energy systems, renewable energy</w:t>
      </w:r>
    </w:p>
    <w:p w14:paraId="39965C8E" w14:textId="3EAB5613" w:rsidR="00A660A2" w:rsidRDefault="001C4F82" w:rsidP="00A660A2">
      <w:pPr>
        <w:pStyle w:val="EEBullets"/>
        <w:numPr>
          <w:ilvl w:val="1"/>
          <w:numId w:val="1"/>
        </w:numPr>
      </w:pPr>
      <w:r>
        <w:t>Cyber</w:t>
      </w:r>
      <w:r w:rsidR="00B0587B">
        <w:t>-</w:t>
      </w:r>
      <w:r>
        <w:t>physical systems, c</w:t>
      </w:r>
      <w:r w:rsidR="00B145C5">
        <w:t>ontrol</w:t>
      </w:r>
      <w:r>
        <w:t>s,</w:t>
      </w:r>
      <w:r w:rsidR="00B145C5">
        <w:t xml:space="preserve"> and automation</w:t>
      </w:r>
    </w:p>
    <w:p w14:paraId="586979B8" w14:textId="2039871D" w:rsidR="00A660A2" w:rsidRDefault="00B145C5" w:rsidP="00A660A2">
      <w:pPr>
        <w:pStyle w:val="EEBullets"/>
        <w:numPr>
          <w:ilvl w:val="1"/>
          <w:numId w:val="1"/>
        </w:numPr>
      </w:pPr>
      <w:r>
        <w:t xml:space="preserve">Wireless </w:t>
      </w:r>
      <w:r w:rsidR="00A660A2">
        <w:t>Communications</w:t>
      </w:r>
      <w:r w:rsidR="00B0587B">
        <w:t>, radio frequency and optical</w:t>
      </w:r>
      <w:r>
        <w:t xml:space="preserve"> systems</w:t>
      </w:r>
    </w:p>
    <w:p w14:paraId="0B256FAD" w14:textId="098E45F7" w:rsidR="00A660A2" w:rsidRDefault="00B145C5" w:rsidP="00A660A2">
      <w:pPr>
        <w:pStyle w:val="EEBullets"/>
        <w:numPr>
          <w:ilvl w:val="1"/>
          <w:numId w:val="1"/>
        </w:numPr>
      </w:pPr>
      <w:r>
        <w:t>Micro and nano e</w:t>
      </w:r>
      <w:r w:rsidR="00A660A2">
        <w:t>lectronic materials and devices</w:t>
      </w:r>
      <w:r w:rsidR="00B0587B">
        <w:t>, transistors and integrated circuits</w:t>
      </w:r>
    </w:p>
    <w:p w14:paraId="7A524CC4" w14:textId="2F47F523" w:rsidR="00B0587B" w:rsidRDefault="00B0587B" w:rsidP="00A660A2">
      <w:pPr>
        <w:pStyle w:val="EEBullets"/>
        <w:numPr>
          <w:ilvl w:val="1"/>
          <w:numId w:val="1"/>
        </w:numPr>
      </w:pPr>
      <w:r>
        <w:t>Medical electronics, sensors, and bioelectronics</w:t>
      </w:r>
    </w:p>
    <w:p w14:paraId="0E54301E" w14:textId="19B5458D" w:rsidR="001C4F82" w:rsidRDefault="001C4F82" w:rsidP="00A660A2">
      <w:pPr>
        <w:pStyle w:val="EEBullets"/>
        <w:numPr>
          <w:ilvl w:val="1"/>
          <w:numId w:val="1"/>
        </w:numPr>
      </w:pPr>
      <w:r>
        <w:t>Intelligent and autonomous systems such as self-driving cars and aircraft</w:t>
      </w:r>
    </w:p>
    <w:p w14:paraId="661CEC4E" w14:textId="3EF79F87" w:rsidR="001C4F82" w:rsidRDefault="00B0587B" w:rsidP="00A660A2">
      <w:pPr>
        <w:pStyle w:val="EEBullets"/>
        <w:numPr>
          <w:ilvl w:val="1"/>
          <w:numId w:val="1"/>
        </w:numPr>
      </w:pPr>
      <w:r>
        <w:t>Synergy with other engineering and computing disciplines</w:t>
      </w:r>
      <w:r w:rsidR="001C4F82" w:rsidRPr="001C4F82">
        <w:t xml:space="preserve"> </w:t>
      </w:r>
    </w:p>
    <w:p w14:paraId="363A0981" w14:textId="29F9902E" w:rsidR="00A660A2" w:rsidRDefault="001C4F82" w:rsidP="00913E9F">
      <w:pPr>
        <w:pStyle w:val="EEBullets"/>
      </w:pPr>
      <w:r w:rsidRPr="001C4F82">
        <w:lastRenderedPageBreak/>
        <w:t>Introduction to the IEEE, its societies, standards, and IEEE membership</w:t>
      </w:r>
    </w:p>
    <w:p w14:paraId="385E1988" w14:textId="77777777" w:rsidR="00AB3091" w:rsidRDefault="00AB3091" w:rsidP="00D275FE">
      <w:pPr>
        <w:pStyle w:val="EEHead2"/>
      </w:pPr>
    </w:p>
    <w:p w14:paraId="2F14FDF1" w14:textId="77777777" w:rsidR="008A0C13" w:rsidRDefault="008A0C13" w:rsidP="008A0C13">
      <w:pPr>
        <w:pStyle w:val="EEHead2"/>
        <w:rPr>
          <w:sz w:val="20"/>
        </w:rPr>
      </w:pPr>
      <w:r>
        <w:t>Course Contribution to ABET Student Outcomes:</w:t>
      </w:r>
    </w:p>
    <w:p w14:paraId="6E98B945" w14:textId="203021CE" w:rsidR="00F13193" w:rsidRDefault="00AB3091" w:rsidP="00AB3091">
      <w:pPr>
        <w:pStyle w:val="EEBullets"/>
        <w:numPr>
          <w:ilvl w:val="0"/>
          <w:numId w:val="0"/>
        </w:numPr>
        <w:ind w:left="360"/>
      </w:pPr>
      <w:r>
        <w:t>None</w:t>
      </w:r>
      <w:r w:rsidR="00CE2585">
        <w:t xml:space="preserve"> </w:t>
      </w:r>
    </w:p>
    <w:p w14:paraId="1D517CAF" w14:textId="5A28F7C6" w:rsidR="002C366D" w:rsidRDefault="002C366D" w:rsidP="00AB3091">
      <w:pPr>
        <w:pStyle w:val="EEBullets"/>
        <w:numPr>
          <w:ilvl w:val="0"/>
          <w:numId w:val="0"/>
        </w:numPr>
        <w:ind w:left="360"/>
      </w:pPr>
    </w:p>
    <w:p w14:paraId="70B65B97" w14:textId="1EE4A8F1" w:rsidR="002C366D" w:rsidRDefault="002C366D" w:rsidP="00AB3091">
      <w:pPr>
        <w:pStyle w:val="EEBullets"/>
        <w:numPr>
          <w:ilvl w:val="0"/>
          <w:numId w:val="0"/>
        </w:numPr>
        <w:ind w:left="360"/>
      </w:pPr>
    </w:p>
    <w:p w14:paraId="4F4CD1CE" w14:textId="77777777" w:rsidR="002C366D" w:rsidRDefault="002C366D" w:rsidP="000F07A6">
      <w:pPr>
        <w:pStyle w:val="EEHead1"/>
        <w:jc w:val="left"/>
      </w:pPr>
    </w:p>
    <w:p w14:paraId="5119AFDD" w14:textId="77777777" w:rsidR="002C366D" w:rsidRDefault="002C366D" w:rsidP="002C366D">
      <w:pPr>
        <w:pStyle w:val="EEHead1"/>
      </w:pPr>
      <w:r w:rsidRPr="0064036A">
        <w:t xml:space="preserve">Course </w:t>
      </w:r>
      <w:r>
        <w:t>Communications</w:t>
      </w:r>
    </w:p>
    <w:p w14:paraId="617C9DEE" w14:textId="77777777" w:rsidR="002C366D" w:rsidRDefault="002C366D" w:rsidP="002C366D">
      <w:pPr>
        <w:pStyle w:val="EENormal"/>
      </w:pPr>
      <w:r>
        <w:t xml:space="preserve">The course lectures will be delivered in person in the classroom. Students are expected to take notes. </w:t>
      </w:r>
    </w:p>
    <w:p w14:paraId="04C39BD7" w14:textId="77777777" w:rsidR="002C366D" w:rsidRDefault="002C366D" w:rsidP="002C366D">
      <w:pPr>
        <w:pStyle w:val="EENormal"/>
      </w:pPr>
    </w:p>
    <w:p w14:paraId="5F3E3B8E" w14:textId="3F5099B5" w:rsidR="002C366D" w:rsidRDefault="002C366D" w:rsidP="002C366D">
      <w:pPr>
        <w:pStyle w:val="EENormal"/>
      </w:pPr>
      <w:r>
        <w:t xml:space="preserve">The course will have a blackboard page. Course notes will be posted in that blackboard page. All </w:t>
      </w:r>
      <w:r w:rsidR="00844C8A">
        <w:t>reading</w:t>
      </w:r>
      <w:r>
        <w:t xml:space="preserve"> assignments will be posted there along with their due dates. </w:t>
      </w:r>
    </w:p>
    <w:p w14:paraId="717F961E" w14:textId="77777777" w:rsidR="002C366D" w:rsidRDefault="002C366D" w:rsidP="002C366D">
      <w:pPr>
        <w:pStyle w:val="EENormal"/>
      </w:pPr>
    </w:p>
    <w:p w14:paraId="5704C4E1" w14:textId="554016DC" w:rsidR="002C366D" w:rsidRDefault="002C366D" w:rsidP="008A73A8">
      <w:pPr>
        <w:pStyle w:val="EENormal"/>
      </w:pPr>
      <w:r>
        <w:t xml:space="preserve">All communication/announcements will be made through the above-mentioned blackboard page. </w:t>
      </w:r>
    </w:p>
    <w:p w14:paraId="6D01D682" w14:textId="77777777" w:rsidR="002C366D" w:rsidRDefault="002C366D" w:rsidP="002C366D">
      <w:pPr>
        <w:pStyle w:val="EENormal"/>
      </w:pPr>
    </w:p>
    <w:p w14:paraId="7A8F3335" w14:textId="77777777" w:rsidR="002C366D" w:rsidRDefault="002C366D" w:rsidP="002C366D">
      <w:pPr>
        <w:pStyle w:val="EENormal"/>
      </w:pPr>
      <w:r>
        <w:t>Student-to-Instructor (S2I) interaction. Students can contact instructor via email (provided in this syllabus), telephone and/or Teams/in-person meeting.</w:t>
      </w:r>
    </w:p>
    <w:p w14:paraId="62AC6D5D" w14:textId="77777777" w:rsidR="002C366D" w:rsidRDefault="002C366D" w:rsidP="002C366D">
      <w:pPr>
        <w:pStyle w:val="EENormal"/>
      </w:pPr>
    </w:p>
    <w:p w14:paraId="0BEC8565" w14:textId="77777777" w:rsidR="002C366D" w:rsidRDefault="002C366D" w:rsidP="002C366D">
      <w:pPr>
        <w:pStyle w:val="EENormal"/>
      </w:pPr>
      <w:r>
        <w:t>Student-to-Student (S2S) interactions include email correspondence, Blackboard chat or Discussion board.</w:t>
      </w:r>
    </w:p>
    <w:p w14:paraId="0BC629CB" w14:textId="569C8E5E" w:rsidR="002C366D" w:rsidRPr="00FF48EA" w:rsidRDefault="002C366D" w:rsidP="002C366D">
      <w:pPr>
        <w:pStyle w:val="EENormal"/>
      </w:pPr>
      <w:r>
        <w:t xml:space="preserve">Student-to-Content (S2C) Interactions include access to posted lectures on Blackboard as well as reading </w:t>
      </w:r>
      <w:r w:rsidR="007130D2">
        <w:t>materials posted in Blackboard and</w:t>
      </w:r>
      <w:r>
        <w:t xml:space="preserve"> taking notes in class.</w:t>
      </w:r>
    </w:p>
    <w:p w14:paraId="4C3E09C4" w14:textId="77777777" w:rsidR="002C366D" w:rsidRDefault="002C366D" w:rsidP="002C366D">
      <w:pPr>
        <w:pStyle w:val="EEHead1"/>
      </w:pPr>
    </w:p>
    <w:p w14:paraId="030986D0" w14:textId="77777777" w:rsidR="002C366D" w:rsidRDefault="002C366D" w:rsidP="002C366D">
      <w:pPr>
        <w:pStyle w:val="EEHead1"/>
      </w:pPr>
      <w:r w:rsidRPr="0064036A">
        <w:t xml:space="preserve">Course Policies </w:t>
      </w:r>
    </w:p>
    <w:p w14:paraId="1F858E8A" w14:textId="77777777" w:rsidR="002C366D" w:rsidRPr="00A823DB" w:rsidRDefault="002C366D" w:rsidP="002C366D">
      <w:pPr>
        <w:pStyle w:val="EEHead2"/>
      </w:pPr>
      <w:r w:rsidRPr="00A823DB">
        <w:t xml:space="preserve">Attendance </w:t>
      </w:r>
    </w:p>
    <w:p w14:paraId="61BA07B8" w14:textId="1A54AA4F" w:rsidR="002C366D" w:rsidRDefault="002C366D" w:rsidP="002C366D">
      <w:pPr>
        <w:pStyle w:val="EENormal"/>
        <w:rPr>
          <w:rFonts w:eastAsia="Arial" w:cs="Arial"/>
          <w:color w:val="000000" w:themeColor="text1"/>
        </w:rPr>
      </w:pPr>
      <w:r>
        <w:rPr>
          <w:rFonts w:eastAsia="Arial" w:cs="Arial"/>
          <w:color w:val="000000" w:themeColor="text1"/>
        </w:rPr>
        <w:t xml:space="preserve">Students are expected to attend each scheduled class meeting, to be on time, and to be prepared for each class session, attendance will be taken. </w:t>
      </w:r>
    </w:p>
    <w:p w14:paraId="38C7088B" w14:textId="77777777" w:rsidR="002C366D" w:rsidRDefault="002C366D" w:rsidP="002C366D">
      <w:pPr>
        <w:pStyle w:val="EENormal"/>
        <w:rPr>
          <w:rFonts w:eastAsia="Arial" w:cs="Arial"/>
          <w:color w:val="000000" w:themeColor="text1"/>
        </w:rPr>
      </w:pPr>
    </w:p>
    <w:p w14:paraId="469F8926" w14:textId="77777777" w:rsidR="002C366D" w:rsidRPr="00A823DB" w:rsidRDefault="002C366D" w:rsidP="002C366D">
      <w:pPr>
        <w:pStyle w:val="EEHead2"/>
      </w:pPr>
      <w:r w:rsidRPr="00A823DB">
        <w:t>Assignment Submission</w:t>
      </w:r>
    </w:p>
    <w:p w14:paraId="715D49AC" w14:textId="77777777" w:rsidR="002C366D" w:rsidRDefault="002C366D" w:rsidP="002C366D">
      <w:pPr>
        <w:pStyle w:val="EENormal"/>
      </w:pPr>
      <w:r w:rsidRPr="00A823DB">
        <w:t>Assignments are always due before class starts on the day noted. Late assignments will be accepted only in cases of emergency.</w:t>
      </w:r>
    </w:p>
    <w:p w14:paraId="22E047A5" w14:textId="77777777" w:rsidR="002C366D" w:rsidRDefault="002C366D" w:rsidP="002C366D">
      <w:pPr>
        <w:pStyle w:val="EENormal"/>
      </w:pPr>
    </w:p>
    <w:p w14:paraId="112937AC" w14:textId="726105A5" w:rsidR="002C366D" w:rsidRDefault="002C366D" w:rsidP="002C366D">
      <w:pPr>
        <w:pStyle w:val="EENormal"/>
      </w:pPr>
    </w:p>
    <w:p w14:paraId="0F22708C" w14:textId="37446A06" w:rsidR="00E61100" w:rsidRDefault="00E61100" w:rsidP="002C366D">
      <w:pPr>
        <w:pStyle w:val="EENormal"/>
      </w:pPr>
    </w:p>
    <w:p w14:paraId="56A446BD" w14:textId="773AA356" w:rsidR="00E61100" w:rsidRDefault="00E61100" w:rsidP="002C366D">
      <w:pPr>
        <w:pStyle w:val="EENormal"/>
      </w:pPr>
    </w:p>
    <w:p w14:paraId="1F9922EA" w14:textId="77777777" w:rsidR="00E61100" w:rsidRDefault="00E61100" w:rsidP="002C366D">
      <w:pPr>
        <w:pStyle w:val="EENormal"/>
      </w:pPr>
    </w:p>
    <w:p w14:paraId="4148E13C" w14:textId="4FB33807" w:rsidR="002C366D" w:rsidRPr="00E509E1" w:rsidRDefault="002C366D" w:rsidP="002C366D">
      <w:pPr>
        <w:rPr>
          <w:rFonts w:ascii="Arial" w:hAnsi="Arial" w:cs="Arial"/>
          <w:b/>
          <w:bCs/>
          <w:sz w:val="20"/>
          <w:szCs w:val="20"/>
        </w:rPr>
      </w:pPr>
      <w:r w:rsidRPr="00E509E1">
        <w:rPr>
          <w:rFonts w:ascii="Arial" w:hAnsi="Arial" w:cs="Arial"/>
          <w:b/>
          <w:bCs/>
          <w:sz w:val="20"/>
          <w:szCs w:val="20"/>
        </w:rPr>
        <w:t>Make-Up Test/Exam/Assignments</w:t>
      </w:r>
    </w:p>
    <w:p w14:paraId="23F590E4" w14:textId="77777777" w:rsidR="002C366D" w:rsidRPr="00E509E1" w:rsidRDefault="002C366D" w:rsidP="002C366D">
      <w:pPr>
        <w:rPr>
          <w:rFonts w:ascii="Arial" w:hAnsi="Arial" w:cs="Arial"/>
          <w:sz w:val="20"/>
          <w:szCs w:val="20"/>
        </w:rPr>
      </w:pPr>
    </w:p>
    <w:p w14:paraId="1EC4495B" w14:textId="10A60ED6" w:rsidR="002C366D" w:rsidRPr="00295ACA" w:rsidRDefault="002C366D" w:rsidP="002C366D">
      <w:pPr>
        <w:rPr>
          <w:rFonts w:ascii="Arial" w:hAnsi="Arial" w:cs="Arial"/>
          <w:sz w:val="20"/>
          <w:szCs w:val="20"/>
        </w:rPr>
      </w:pPr>
      <w:r w:rsidRPr="00295ACA">
        <w:rPr>
          <w:rFonts w:ascii="Arial" w:hAnsi="Arial" w:cs="Arial"/>
          <w:sz w:val="20"/>
          <w:szCs w:val="20"/>
        </w:rPr>
        <w:t>You are expected to make every effort to submit all required assignments and take all required test</w:t>
      </w:r>
      <w:r>
        <w:rPr>
          <w:rFonts w:ascii="Arial" w:hAnsi="Arial" w:cs="Arial"/>
          <w:sz w:val="20"/>
          <w:szCs w:val="20"/>
        </w:rPr>
        <w:t>/</w:t>
      </w:r>
      <w:r w:rsidRPr="00295ACA">
        <w:rPr>
          <w:rFonts w:ascii="Arial" w:hAnsi="Arial" w:cs="Arial"/>
          <w:sz w:val="20"/>
          <w:szCs w:val="20"/>
        </w:rPr>
        <w:t xml:space="preserve">exam as scheduled. Missed test will receive a grade of </w:t>
      </w:r>
      <w:r>
        <w:rPr>
          <w:rFonts w:ascii="Arial" w:hAnsi="Arial" w:cs="Arial"/>
          <w:sz w:val="20"/>
          <w:szCs w:val="20"/>
        </w:rPr>
        <w:t>zero</w:t>
      </w:r>
      <w:r w:rsidRPr="00295ACA">
        <w:rPr>
          <w:rFonts w:ascii="Arial" w:hAnsi="Arial" w:cs="Arial"/>
          <w:sz w:val="20"/>
          <w:szCs w:val="20"/>
        </w:rPr>
        <w:t xml:space="preserve"> points. Make-up test or assignments may be given for legitimate excusable absences, including illness of the student, accident, mandatory court appearance, military duty, or funeral attendance. Documentation of the circumstances will be required. If you know in advance you will miss a</w:t>
      </w:r>
      <w:r>
        <w:rPr>
          <w:rFonts w:ascii="Arial" w:hAnsi="Arial" w:cs="Arial"/>
          <w:sz w:val="20"/>
          <w:szCs w:val="20"/>
        </w:rPr>
        <w:t>n assignment or</w:t>
      </w:r>
      <w:r w:rsidRPr="00295ACA">
        <w:rPr>
          <w:rFonts w:ascii="Arial" w:hAnsi="Arial" w:cs="Arial"/>
          <w:sz w:val="20"/>
          <w:szCs w:val="20"/>
        </w:rPr>
        <w:t xml:space="preserve"> test, please notify the instructor in advance. If you are ill or if other extenuating circumstances cause you to miss a</w:t>
      </w:r>
      <w:r>
        <w:rPr>
          <w:rFonts w:ascii="Arial" w:hAnsi="Arial" w:cs="Arial"/>
          <w:sz w:val="20"/>
          <w:szCs w:val="20"/>
        </w:rPr>
        <w:t>n assignment or</w:t>
      </w:r>
      <w:r w:rsidRPr="00295ACA">
        <w:rPr>
          <w:rFonts w:ascii="Arial" w:hAnsi="Arial" w:cs="Arial"/>
          <w:sz w:val="20"/>
          <w:szCs w:val="20"/>
        </w:rPr>
        <w:t xml:space="preserve"> test, you must notify the instructor as soon as possible.</w:t>
      </w:r>
    </w:p>
    <w:p w14:paraId="6B3EE952" w14:textId="77777777" w:rsidR="002C366D" w:rsidRPr="00163CE9" w:rsidRDefault="002C366D" w:rsidP="002C366D">
      <w:pPr>
        <w:rPr>
          <w:rFonts w:ascii="Arial" w:hAnsi="Arial" w:cs="Arial"/>
          <w:sz w:val="20"/>
          <w:szCs w:val="20"/>
        </w:rPr>
      </w:pPr>
    </w:p>
    <w:p w14:paraId="6789D0A5" w14:textId="77777777" w:rsidR="002C366D" w:rsidRPr="00163CE9" w:rsidRDefault="002C366D" w:rsidP="002C366D">
      <w:pPr>
        <w:rPr>
          <w:rFonts w:ascii="Arial" w:hAnsi="Arial" w:cs="Arial"/>
          <w:sz w:val="20"/>
          <w:szCs w:val="20"/>
        </w:rPr>
      </w:pPr>
      <w:r w:rsidRPr="00163CE9">
        <w:rPr>
          <w:rFonts w:ascii="Arial" w:hAnsi="Arial" w:cs="Arial"/>
          <w:sz w:val="20"/>
          <w:szCs w:val="20"/>
        </w:rPr>
        <w:t>Make-up exam format and questions for excused absences may be different than the original exam.</w:t>
      </w:r>
    </w:p>
    <w:p w14:paraId="2D162C79" w14:textId="77777777" w:rsidR="002C366D" w:rsidRDefault="002C366D" w:rsidP="002C366D">
      <w:pPr>
        <w:rPr>
          <w:rFonts w:ascii="Arial" w:hAnsi="Arial" w:cs="Arial"/>
          <w:sz w:val="20"/>
          <w:szCs w:val="20"/>
        </w:rPr>
      </w:pPr>
    </w:p>
    <w:p w14:paraId="46B4F254" w14:textId="77777777" w:rsidR="002C366D" w:rsidRDefault="002C366D" w:rsidP="002C366D"/>
    <w:p w14:paraId="26C14839" w14:textId="77777777" w:rsidR="002C366D" w:rsidRPr="00A823DB" w:rsidRDefault="002C366D" w:rsidP="002C366D">
      <w:pPr>
        <w:pStyle w:val="EEHead2"/>
        <w:spacing w:before="0"/>
      </w:pPr>
      <w:r w:rsidRPr="00A823DB">
        <w:t>Expectations for Classroom Behavior</w:t>
      </w:r>
    </w:p>
    <w:p w14:paraId="5FFC8607" w14:textId="77777777" w:rsidR="002C366D" w:rsidRDefault="002C366D" w:rsidP="002C366D">
      <w:pPr>
        <w:pStyle w:val="EENormal"/>
      </w:pPr>
      <w:r w:rsidRPr="00A823DB">
        <w:t>Please be respectful of each other, the instructor, and any guest presenters while in class. We are all here to learn! Any disrespectful or disruptive behavior may result in your referral to the Office of Student Judicial Programs.</w:t>
      </w:r>
    </w:p>
    <w:p w14:paraId="75AE93C8" w14:textId="77777777" w:rsidR="002C366D" w:rsidRPr="00A823DB" w:rsidRDefault="002C366D" w:rsidP="002C366D">
      <w:pPr>
        <w:pStyle w:val="EENormal"/>
      </w:pPr>
    </w:p>
    <w:p w14:paraId="4568464F" w14:textId="77777777" w:rsidR="002C366D" w:rsidRPr="00343D13" w:rsidRDefault="002C366D" w:rsidP="002C366D">
      <w:pPr>
        <w:pStyle w:val="EEHead2"/>
        <w:spacing w:before="0"/>
        <w:rPr>
          <w:rFonts w:cs="Arial"/>
        </w:rPr>
      </w:pPr>
      <w:r w:rsidRPr="00343D13">
        <w:rPr>
          <w:rFonts w:cs="Arial"/>
        </w:rPr>
        <w:t>Expectations of the Instructor</w:t>
      </w:r>
    </w:p>
    <w:p w14:paraId="4C5E18D8" w14:textId="77777777" w:rsidR="002C366D" w:rsidRDefault="002C366D" w:rsidP="002C366D">
      <w:pPr>
        <w:rPr>
          <w:rFonts w:ascii="Arial" w:hAnsi="Arial" w:cs="Arial"/>
          <w:sz w:val="20"/>
          <w:szCs w:val="20"/>
        </w:rPr>
      </w:pPr>
      <w:r w:rsidRPr="00343D13">
        <w:rPr>
          <w:rFonts w:ascii="Arial" w:hAnsi="Arial" w:cs="Arial"/>
          <w:sz w:val="20"/>
          <w:szCs w:val="20"/>
        </w:rPr>
        <w:t>The instructor is expected to facilitate learning, to answer questions appropriately, to be fair and objective in grading, to provide timely and useful feedback on assignments, to maintain adequate office hours, and to treat students respectfully.</w:t>
      </w:r>
    </w:p>
    <w:p w14:paraId="50EBEFA2" w14:textId="77777777" w:rsidR="002C366D" w:rsidRDefault="002C366D" w:rsidP="002C366D">
      <w:pPr>
        <w:rPr>
          <w:rFonts w:ascii="Arial" w:hAnsi="Arial" w:cs="Arial"/>
          <w:sz w:val="20"/>
          <w:szCs w:val="20"/>
        </w:rPr>
      </w:pPr>
    </w:p>
    <w:p w14:paraId="0654F98A" w14:textId="77777777" w:rsidR="002C366D" w:rsidRDefault="002C366D" w:rsidP="002C366D">
      <w:pPr>
        <w:rPr>
          <w:rFonts w:ascii="Arial" w:hAnsi="Arial" w:cs="Arial"/>
          <w:sz w:val="20"/>
          <w:szCs w:val="20"/>
        </w:rPr>
      </w:pPr>
    </w:p>
    <w:p w14:paraId="04F5D4E4" w14:textId="77777777" w:rsidR="002C366D" w:rsidRPr="00BE4E2D" w:rsidRDefault="002C366D" w:rsidP="002C366D">
      <w:pPr>
        <w:rPr>
          <w:sz w:val="20"/>
          <w:szCs w:val="20"/>
        </w:rPr>
      </w:pPr>
      <w:r>
        <w:rPr>
          <w:rFonts w:ascii="Arial" w:eastAsia="Times New Roman" w:hAnsi="Arial" w:cs="Arial"/>
          <w:b/>
          <w:bCs/>
          <w:color w:val="000000"/>
          <w:sz w:val="20"/>
          <w:szCs w:val="20"/>
        </w:rPr>
        <w:t>Academic Integrity</w:t>
      </w:r>
    </w:p>
    <w:p w14:paraId="65F4D351" w14:textId="77777777" w:rsidR="002C366D" w:rsidRDefault="002C366D" w:rsidP="002C366D">
      <w:pPr>
        <w:pStyle w:val="paragraph"/>
        <w:shd w:val="clear" w:color="auto" w:fill="FFFFFF"/>
        <w:rPr>
          <w:rFonts w:ascii="Arial" w:hAnsi="Arial" w:cs="Arial"/>
          <w:i/>
          <w:iCs/>
          <w:color w:val="000000"/>
          <w:sz w:val="20"/>
          <w:szCs w:val="20"/>
        </w:rPr>
      </w:pPr>
      <w:r>
        <w:rPr>
          <w:rStyle w:val="textrun"/>
          <w:rFonts w:ascii="Arial" w:hAnsi="Arial" w:cs="Arial"/>
          <w:i/>
          <w:iCs/>
          <w:color w:val="000000"/>
          <w:sz w:val="20"/>
          <w:szCs w:val="20"/>
        </w:rPr>
        <w:t>As a student </w:t>
      </w:r>
      <w:r>
        <w:rPr>
          <w:rStyle w:val="normaltextrun"/>
          <w:rFonts w:ascii="Arial" w:hAnsi="Arial" w:cs="Arial"/>
          <w:i/>
          <w:iCs/>
          <w:color w:val="000000"/>
          <w:sz w:val="20"/>
          <w:szCs w:val="20"/>
        </w:rPr>
        <w:t>of</w:t>
      </w:r>
      <w:r>
        <w:rPr>
          <w:rStyle w:val="textrun"/>
          <w:rFonts w:ascii="Arial" w:hAnsi="Arial" w:cs="Arial"/>
          <w:i/>
          <w:iCs/>
          <w:color w:val="000000"/>
          <w:sz w:val="20"/>
          <w:szCs w:val="20"/>
        </w:rPr>
        <w:t> the University of South Carolina, you agree to comply with the University Code of Conduct (</w:t>
      </w:r>
      <w:hyperlink r:id="rId10" w:tgtFrame="_blank" w:history="1">
        <w:r>
          <w:rPr>
            <w:rStyle w:val="normaltextrun"/>
            <w:rFonts w:ascii="Arial" w:hAnsi="Arial" w:cs="Arial"/>
            <w:i/>
            <w:iCs/>
            <w:color w:val="990000"/>
            <w:sz w:val="20"/>
            <w:szCs w:val="20"/>
          </w:rPr>
          <w:t>www.sc.edu/policies/ppm/staf626.pdf),</w:t>
        </w:r>
      </w:hyperlink>
      <w:r>
        <w:rPr>
          <w:rStyle w:val="textrun"/>
          <w:rFonts w:ascii="Arial" w:hAnsi="Arial" w:cs="Arial"/>
          <w:i/>
          <w:iCs/>
          <w:color w:val="000000"/>
          <w:sz w:val="20"/>
          <w:szCs w:val="20"/>
        </w:rPr>
        <w:t> Honor Code (</w:t>
      </w:r>
      <w:hyperlink r:id="rId11" w:tgtFrame="_blank" w:history="1">
        <w:r>
          <w:rPr>
            <w:rStyle w:val="normaltextrun"/>
            <w:rFonts w:ascii="Arial" w:hAnsi="Arial" w:cs="Arial"/>
            <w:i/>
            <w:iCs/>
            <w:color w:val="990000"/>
            <w:sz w:val="20"/>
            <w:szCs w:val="20"/>
          </w:rPr>
          <w:t>www.sc.edu/policies/staf625.pdf</w:t>
        </w:r>
      </w:hyperlink>
      <w:r>
        <w:rPr>
          <w:rStyle w:val="textrun"/>
          <w:rFonts w:ascii="Arial" w:hAnsi="Arial" w:cs="Arial"/>
          <w:i/>
          <w:iCs/>
          <w:color w:val="000000"/>
          <w:sz w:val="20"/>
          <w:szCs w:val="20"/>
        </w:rPr>
        <w:t>), Carolinian Creed (</w:t>
      </w:r>
      <w:hyperlink r:id="rId12" w:tgtFrame="_blank" w:history="1">
        <w:r>
          <w:rPr>
            <w:rStyle w:val="normaltextrun"/>
            <w:rFonts w:ascii="Arial" w:hAnsi="Arial" w:cs="Arial"/>
            <w:i/>
            <w:iCs/>
            <w:color w:val="990000"/>
            <w:sz w:val="20"/>
            <w:szCs w:val="20"/>
          </w:rPr>
          <w:t>www.sc.edu/policies/staf102.pdf</w:t>
        </w:r>
      </w:hyperlink>
      <w:r>
        <w:rPr>
          <w:rStyle w:val="normaltextrun"/>
          <w:rFonts w:ascii="Arial" w:hAnsi="Arial" w:cs="Arial"/>
          <w:i/>
          <w:iCs/>
          <w:color w:val="000000"/>
          <w:sz w:val="20"/>
          <w:szCs w:val="20"/>
        </w:rPr>
        <w:t>), and all Other policies of the University of South Carolina. </w:t>
      </w:r>
      <w:r>
        <w:rPr>
          <w:rStyle w:val="eop"/>
          <w:rFonts w:ascii="Arial" w:hAnsi="Arial" w:cs="Arial"/>
          <w:i/>
          <w:iCs/>
          <w:color w:val="000000"/>
        </w:rPr>
        <w:t> </w:t>
      </w:r>
    </w:p>
    <w:p w14:paraId="7C5BB5DF" w14:textId="77777777" w:rsidR="002C366D" w:rsidRDefault="002C366D" w:rsidP="002C366D">
      <w:pPr>
        <w:pStyle w:val="paragraph"/>
        <w:shd w:val="clear" w:color="auto" w:fill="FFFFFF"/>
        <w:rPr>
          <w:rFonts w:ascii="Arial" w:hAnsi="Arial" w:cs="Arial"/>
          <w:i/>
          <w:iCs/>
          <w:color w:val="000000"/>
          <w:sz w:val="20"/>
          <w:szCs w:val="20"/>
        </w:rPr>
      </w:pPr>
      <w:r>
        <w:rPr>
          <w:rStyle w:val="textrun"/>
          <w:rFonts w:ascii="Arial" w:hAnsi="Arial" w:cs="Arial"/>
          <w:i/>
          <w:iCs/>
          <w:color w:val="000000"/>
          <w:sz w:val="20"/>
          <w:szCs w:val="20"/>
        </w:rPr>
        <w:t>You assume full responsibility for the content and integrity of the academic work you submit. The guiding principle of academic integrity shall be that your submitted work, examinations, reports, and projects must be that of your own work.  Prohibited behaviors include plagiarism, cheating, falsification, and complicity.</w:t>
      </w:r>
      <w:r>
        <w:rPr>
          <w:rStyle w:val="eop"/>
          <w:rFonts w:ascii="Arial" w:hAnsi="Arial" w:cs="Arial"/>
          <w:i/>
          <w:iCs/>
          <w:color w:val="000000"/>
        </w:rPr>
        <w:t> </w:t>
      </w:r>
    </w:p>
    <w:p w14:paraId="655D17FB" w14:textId="77777777" w:rsidR="002C366D" w:rsidRDefault="002C366D" w:rsidP="002C366D">
      <w:pPr>
        <w:pStyle w:val="paragraph"/>
        <w:shd w:val="clear" w:color="auto" w:fill="FFFFFF"/>
        <w:rPr>
          <w:rFonts w:ascii="Arial" w:hAnsi="Arial" w:cs="Arial"/>
          <w:i/>
          <w:iCs/>
          <w:color w:val="000000"/>
          <w:sz w:val="20"/>
          <w:szCs w:val="20"/>
        </w:rPr>
      </w:pPr>
      <w:r>
        <w:rPr>
          <w:rStyle w:val="textrun"/>
          <w:rFonts w:ascii="Arial" w:hAnsi="Arial" w:cs="Arial"/>
          <w:i/>
          <w:iCs/>
          <w:color w:val="000000"/>
          <w:sz w:val="20"/>
          <w:szCs w:val="20"/>
        </w:rPr>
        <w:t>Lectures and course materials (which is inclusive of presentations, tests, exams, outlines, and lecture notes) may be protected by copyright. Homework solutions may be copyrighted by the publisher. You are encouraged to take notes and utilize course materials for your own educational purpose. However, you are not to reproduce or distribute this content without expressed written permission from the instructor. This includes sharing course materials to online social study sites like Chegg, </w:t>
      </w:r>
      <w:r>
        <w:rPr>
          <w:rStyle w:val="normaltextrun"/>
          <w:rFonts w:ascii="Arial" w:hAnsi="Arial" w:cs="Arial"/>
          <w:i/>
          <w:iCs/>
          <w:color w:val="000000"/>
          <w:sz w:val="20"/>
          <w:szCs w:val="20"/>
        </w:rPr>
        <w:t>CourseHero</w:t>
      </w:r>
      <w:r>
        <w:rPr>
          <w:rStyle w:val="textrun"/>
          <w:rFonts w:ascii="Arial" w:hAnsi="Arial" w:cs="Arial"/>
          <w:i/>
          <w:iCs/>
          <w:color w:val="000000"/>
          <w:sz w:val="20"/>
          <w:szCs w:val="20"/>
        </w:rPr>
        <w:t> and other services. Students who publicly reproduce, distribute or modify course content may be in violation of the university’s Honor Code’s Complicity policy.</w:t>
      </w:r>
      <w:r>
        <w:rPr>
          <w:rStyle w:val="eop"/>
          <w:rFonts w:ascii="Arial" w:hAnsi="Arial" w:cs="Arial"/>
          <w:i/>
          <w:iCs/>
          <w:color w:val="000000"/>
        </w:rPr>
        <w:t> </w:t>
      </w:r>
    </w:p>
    <w:p w14:paraId="3F6DEEA5" w14:textId="77777777" w:rsidR="002C366D" w:rsidRDefault="002C366D" w:rsidP="002C366D">
      <w:pPr>
        <w:pStyle w:val="paragraph"/>
        <w:shd w:val="clear" w:color="auto" w:fill="FFFFFF"/>
        <w:rPr>
          <w:rFonts w:ascii="Arial" w:hAnsi="Arial" w:cs="Arial"/>
          <w:i/>
          <w:iCs/>
          <w:color w:val="000000"/>
          <w:sz w:val="20"/>
          <w:szCs w:val="20"/>
        </w:rPr>
      </w:pPr>
      <w:r>
        <w:rPr>
          <w:rStyle w:val="textrun"/>
          <w:rFonts w:ascii="Arial" w:hAnsi="Arial" w:cs="Arial"/>
          <w:i/>
          <w:iCs/>
          <w:color w:val="000000"/>
          <w:sz w:val="20"/>
          <w:szCs w:val="20"/>
        </w:rPr>
        <w:t>Deviation from these expectations will result in referral to the Office of Academic Integrity. Students found responsible for violating the Honor Code will be subject to non-academic penalties by the Office of Academic Integrity, as well as an </w:t>
      </w:r>
      <w:r>
        <w:rPr>
          <w:rStyle w:val="normaltextrun"/>
          <w:rFonts w:ascii="Arial" w:hAnsi="Arial" w:cs="Arial"/>
          <w:i/>
          <w:iCs/>
          <w:color w:val="000000"/>
          <w:sz w:val="20"/>
          <w:szCs w:val="20"/>
        </w:rPr>
        <w:t>academic penalties</w:t>
      </w:r>
      <w:r>
        <w:rPr>
          <w:rStyle w:val="textrun"/>
          <w:rFonts w:ascii="Arial" w:hAnsi="Arial" w:cs="Arial"/>
          <w:i/>
          <w:iCs/>
          <w:color w:val="000000"/>
          <w:sz w:val="20"/>
          <w:szCs w:val="20"/>
        </w:rPr>
        <w:t> ranging from a zero on the assignment to a failing grade in the course.</w:t>
      </w:r>
      <w:r>
        <w:rPr>
          <w:rStyle w:val="eop"/>
          <w:rFonts w:ascii="Arial" w:hAnsi="Arial" w:cs="Arial"/>
          <w:i/>
          <w:iCs/>
          <w:color w:val="000000"/>
        </w:rPr>
        <w:t> </w:t>
      </w:r>
    </w:p>
    <w:p w14:paraId="77691072" w14:textId="77777777" w:rsidR="002C366D" w:rsidRDefault="002C366D" w:rsidP="002C366D">
      <w:pPr>
        <w:pStyle w:val="paragraph"/>
        <w:shd w:val="clear" w:color="auto" w:fill="FFFFFF"/>
        <w:rPr>
          <w:rStyle w:val="eop"/>
          <w:rFonts w:ascii="Arial" w:hAnsi="Arial" w:cs="Arial"/>
          <w:i/>
          <w:iCs/>
          <w:color w:val="000000"/>
        </w:rPr>
      </w:pPr>
      <w:r>
        <w:rPr>
          <w:rStyle w:val="textrun"/>
          <w:rFonts w:ascii="Arial" w:hAnsi="Arial" w:cs="Arial"/>
          <w:i/>
          <w:iCs/>
          <w:color w:val="000000"/>
          <w:sz w:val="20"/>
          <w:szCs w:val="20"/>
        </w:rPr>
        <w:t>When a student is uncertain as to whether his/her conduct would violate the Honor Code, it is the responsibility of the student to seek clarification from the instructor or the Office of Student Conduct and Academic Integrity </w:t>
      </w:r>
      <w:hyperlink r:id="rId13" w:tgtFrame="_blank" w:history="1">
        <w:r>
          <w:rPr>
            <w:rStyle w:val="normaltextrun"/>
            <w:rFonts w:ascii="Arial" w:hAnsi="Arial" w:cs="Arial"/>
            <w:i/>
            <w:iCs/>
            <w:color w:val="990000"/>
            <w:sz w:val="20"/>
            <w:szCs w:val="20"/>
          </w:rPr>
          <w:t>www.sc.edu/academicintegrity</w:t>
        </w:r>
      </w:hyperlink>
      <w:r>
        <w:rPr>
          <w:rStyle w:val="eop"/>
          <w:rFonts w:ascii="Arial" w:hAnsi="Arial" w:cs="Arial"/>
          <w:i/>
          <w:iCs/>
          <w:color w:val="000000"/>
        </w:rPr>
        <w:t> </w:t>
      </w:r>
    </w:p>
    <w:p w14:paraId="14A8E3D2" w14:textId="77777777" w:rsidR="002C366D" w:rsidRPr="00BE4E2D" w:rsidRDefault="002C366D" w:rsidP="002C366D">
      <w:pPr>
        <w:pStyle w:val="paragraph"/>
        <w:shd w:val="clear" w:color="auto" w:fill="FFFFFF"/>
        <w:rPr>
          <w:rFonts w:ascii="Arial" w:hAnsi="Arial" w:cs="Arial"/>
          <w:i/>
          <w:iCs/>
          <w:color w:val="000000"/>
          <w:sz w:val="20"/>
          <w:szCs w:val="20"/>
        </w:rPr>
      </w:pPr>
      <w:r>
        <w:rPr>
          <w:rFonts w:ascii="Arial" w:eastAsia="Times New Roman" w:hAnsi="Arial" w:cs="Arial"/>
          <w:b/>
          <w:bCs/>
          <w:color w:val="000000"/>
          <w:sz w:val="20"/>
          <w:szCs w:val="20"/>
        </w:rPr>
        <w:t xml:space="preserve">Accommodating Disabilities </w:t>
      </w:r>
    </w:p>
    <w:p w14:paraId="2E38B340" w14:textId="77777777" w:rsidR="002C366D" w:rsidRDefault="002C366D" w:rsidP="002C366D">
      <w:pPr>
        <w:pStyle w:val="eehead20"/>
        <w:shd w:val="clear" w:color="auto" w:fill="FFFFFF"/>
        <w:rPr>
          <w:rFonts w:ascii="Arial" w:hAnsi="Arial" w:cs="Arial"/>
          <w:i/>
          <w:iCs/>
          <w:sz w:val="20"/>
          <w:szCs w:val="20"/>
        </w:rPr>
      </w:pPr>
      <w:r>
        <w:rPr>
          <w:rFonts w:ascii="Arial" w:hAnsi="Arial" w:cs="Arial"/>
          <w:i/>
          <w:iCs/>
          <w:color w:val="000000"/>
          <w:sz w:val="20"/>
          <w:szCs w:val="20"/>
        </w:rPr>
        <w:t xml:space="preserve">The University of South Carolina provides high-quality services to students with disabilities, and we encourage you to take advantage of them. Students with disabilities needing academic accommodations should register with and provide documentation to the Student Disability Resource Center in Close-Hipp 102 or 803-777-6142, TDD 803-777-6744, email </w:t>
      </w:r>
      <w:hyperlink r:id="rId14" w:history="1">
        <w:r>
          <w:rPr>
            <w:rStyle w:val="Hyperlink"/>
            <w:rFonts w:ascii="Arial" w:hAnsi="Arial" w:cs="Arial"/>
            <w:i/>
            <w:iCs/>
            <w:sz w:val="20"/>
            <w:szCs w:val="20"/>
          </w:rPr>
          <w:t>sasds@mailbox.sc.edu</w:t>
        </w:r>
      </w:hyperlink>
      <w:r>
        <w:rPr>
          <w:rFonts w:ascii="Arial" w:hAnsi="Arial" w:cs="Arial"/>
          <w:i/>
          <w:iCs/>
          <w:color w:val="000000"/>
          <w:sz w:val="20"/>
          <w:szCs w:val="20"/>
        </w:rPr>
        <w:t>. Discuss with the instructor the type of academic or physical accommodations you need.</w:t>
      </w:r>
    </w:p>
    <w:p w14:paraId="50416E6C" w14:textId="77777777" w:rsidR="002C366D" w:rsidRDefault="002C366D" w:rsidP="002C366D">
      <w:pPr>
        <w:pStyle w:val="EEHead2"/>
      </w:pPr>
      <w:r>
        <w:t>Health</w:t>
      </w:r>
    </w:p>
    <w:p w14:paraId="79360CB5" w14:textId="7006D66A" w:rsidR="002C366D" w:rsidRDefault="002C366D" w:rsidP="002C366D">
      <w:pPr>
        <w:pStyle w:val="EENormal"/>
      </w:pPr>
      <w:r>
        <w:t xml:space="preserve">Students are expected to comply with all university health and safety guidelines including those about COVID-19. For current COVID-19 guidelines, visit </w:t>
      </w:r>
      <w:hyperlink r:id="rId15" w:history="1">
        <w:r>
          <w:rPr>
            <w:rStyle w:val="Hyperlink"/>
          </w:rPr>
          <w:t>https://sc.edu/safety/coronavirus/safety_guidelines</w:t>
        </w:r>
      </w:hyperlink>
      <w:r>
        <w:t>.</w:t>
      </w:r>
    </w:p>
    <w:p w14:paraId="515C83DD" w14:textId="77777777" w:rsidR="003D3326" w:rsidRDefault="003D3326" w:rsidP="002C366D">
      <w:pPr>
        <w:pStyle w:val="EENormal"/>
      </w:pPr>
    </w:p>
    <w:p w14:paraId="2992760A" w14:textId="77777777" w:rsidR="002C366D" w:rsidRDefault="002C366D" w:rsidP="002C366D">
      <w:pPr>
        <w:pStyle w:val="EEHead2"/>
      </w:pPr>
      <w:r>
        <w:t>Diversity and Inclusivity Statement</w:t>
      </w:r>
    </w:p>
    <w:p w14:paraId="72C721E4" w14:textId="77777777" w:rsidR="002C366D" w:rsidRDefault="002C366D" w:rsidP="002C366D">
      <w:pPr>
        <w:pStyle w:val="EEHead2"/>
        <w:rPr>
          <w:b w:val="0"/>
          <w:bCs w:val="0"/>
          <w:sz w:val="20"/>
          <w:szCs w:val="18"/>
        </w:rPr>
      </w:pPr>
      <w:r>
        <w:rPr>
          <w:b w:val="0"/>
          <w:sz w:val="20"/>
          <w:szCs w:val="18"/>
        </w:rPr>
        <w:t>The university is committed to a campus environment that is inclusive, safe, and respectful for all persons, and one that fully embraces the Carolinian Creed. To that end, all course activities will be conducted in an atmosphere of friendly participation and interaction among colleagues, recognizing and appreciating the unique experiences, background, and point of view each student brings. You are expected at all times to apply the highest academic standards to this course and to treat others with dignity and respect.</w:t>
      </w:r>
    </w:p>
    <w:p w14:paraId="5C6C13E0" w14:textId="77777777" w:rsidR="002C366D" w:rsidRDefault="002C366D" w:rsidP="002C366D">
      <w:pPr>
        <w:pStyle w:val="EENormal"/>
      </w:pPr>
    </w:p>
    <w:p w14:paraId="39434F84" w14:textId="77777777" w:rsidR="002C366D" w:rsidRDefault="002C366D" w:rsidP="002C366D">
      <w:pPr>
        <w:pStyle w:val="eehead20"/>
        <w:shd w:val="clear" w:color="auto" w:fill="FFFFFF"/>
        <w:rPr>
          <w:rFonts w:ascii="Arial" w:hAnsi="Arial" w:cs="Arial"/>
          <w:i/>
          <w:iCs/>
          <w:color w:val="000000"/>
          <w:sz w:val="21"/>
          <w:szCs w:val="21"/>
        </w:rPr>
      </w:pPr>
      <w:r w:rsidRPr="00E23A7E">
        <w:rPr>
          <w:rFonts w:ascii="Arial" w:hAnsi="Arial" w:cs="Arial"/>
          <w:b/>
          <w:bCs/>
          <w:color w:val="000000"/>
          <w:sz w:val="21"/>
          <w:szCs w:val="21"/>
        </w:rPr>
        <w:t>Writing Center</w:t>
      </w:r>
      <w:r>
        <w:rPr>
          <w:rFonts w:ascii="Arial" w:hAnsi="Arial" w:cs="Arial"/>
          <w:i/>
          <w:iCs/>
          <w:color w:val="000000"/>
          <w:sz w:val="21"/>
          <w:szCs w:val="21"/>
        </w:rPr>
        <w:t xml:space="preserve"> (</w:t>
      </w:r>
      <w:hyperlink r:id="rId16" w:history="1">
        <w:r>
          <w:rPr>
            <w:rStyle w:val="Hyperlink"/>
            <w:rFonts w:ascii="Arial" w:hAnsi="Arial" w:cs="Arial"/>
            <w:i/>
            <w:iCs/>
            <w:color w:val="990000"/>
            <w:sz w:val="21"/>
            <w:szCs w:val="21"/>
          </w:rPr>
          <w:t>http://artsandsciences.sc.edu/write/university-writing-center</w:t>
        </w:r>
      </w:hyperlink>
      <w:r>
        <w:rPr>
          <w:rFonts w:ascii="Arial" w:hAnsi="Arial" w:cs="Arial"/>
          <w:i/>
          <w:iCs/>
          <w:color w:val="000000"/>
          <w:sz w:val="21"/>
          <w:szCs w:val="21"/>
        </w:rPr>
        <w:t>)</w:t>
      </w:r>
    </w:p>
    <w:p w14:paraId="664E5E4E" w14:textId="77777777" w:rsidR="002C366D" w:rsidRDefault="002C366D" w:rsidP="002C366D">
      <w:pPr>
        <w:pStyle w:val="eehead20"/>
        <w:shd w:val="clear" w:color="auto" w:fill="FFFFFF"/>
        <w:rPr>
          <w:rFonts w:ascii="Arial" w:hAnsi="Arial" w:cs="Arial"/>
          <w:i/>
          <w:iCs/>
          <w:color w:val="000000"/>
          <w:sz w:val="21"/>
          <w:szCs w:val="21"/>
        </w:rPr>
      </w:pPr>
      <w:r>
        <w:rPr>
          <w:rFonts w:ascii="Arial" w:hAnsi="Arial" w:cs="Arial"/>
          <w:i/>
          <w:iCs/>
          <w:color w:val="000000"/>
          <w:sz w:val="21"/>
          <w:szCs w:val="21"/>
        </w:rPr>
        <w:t>No matter what you choose to do after your college career, you can’t escape spoken or written communication (emojis won’t help you at work). The University Writing Center is an important resource you should use! It's open to help any UofSC student needing assistance with a writing project at any stage of development. The main Writing Center is in Byrnes 703.</w:t>
      </w:r>
    </w:p>
    <w:p w14:paraId="6784D0FE" w14:textId="77777777" w:rsidR="002C366D" w:rsidRDefault="002C366D" w:rsidP="002C366D">
      <w:pPr>
        <w:pStyle w:val="eehead20"/>
        <w:shd w:val="clear" w:color="auto" w:fill="FFFFFF"/>
        <w:rPr>
          <w:rFonts w:ascii="Arial" w:hAnsi="Arial" w:cs="Arial"/>
          <w:i/>
          <w:iCs/>
          <w:color w:val="000000"/>
          <w:sz w:val="21"/>
          <w:szCs w:val="21"/>
        </w:rPr>
      </w:pPr>
      <w:r w:rsidRPr="00E23A7E">
        <w:rPr>
          <w:rFonts w:ascii="Arial" w:hAnsi="Arial" w:cs="Arial"/>
          <w:b/>
          <w:bCs/>
          <w:color w:val="000000"/>
          <w:sz w:val="21"/>
          <w:szCs w:val="21"/>
        </w:rPr>
        <w:t>University Library Resources</w:t>
      </w:r>
      <w:r>
        <w:rPr>
          <w:rFonts w:ascii="Arial" w:hAnsi="Arial" w:cs="Arial"/>
          <w:i/>
          <w:iCs/>
          <w:color w:val="000000"/>
          <w:sz w:val="21"/>
          <w:szCs w:val="21"/>
        </w:rPr>
        <w:t xml:space="preserve"> (</w:t>
      </w:r>
      <w:hyperlink r:id="rId17" w:history="1">
        <w:r>
          <w:rPr>
            <w:rStyle w:val="Hyperlink"/>
            <w:rFonts w:ascii="Arial" w:hAnsi="Arial" w:cs="Arial"/>
            <w:i/>
            <w:iCs/>
            <w:color w:val="990000"/>
            <w:sz w:val="21"/>
            <w:szCs w:val="21"/>
          </w:rPr>
          <w:t>www.sc.edu/libraries</w:t>
        </w:r>
      </w:hyperlink>
      <w:r>
        <w:rPr>
          <w:rFonts w:ascii="Arial" w:hAnsi="Arial" w:cs="Arial"/>
          <w:i/>
          <w:iCs/>
          <w:color w:val="000000"/>
          <w:sz w:val="21"/>
          <w:szCs w:val="21"/>
        </w:rPr>
        <w:t>)</w:t>
      </w:r>
    </w:p>
    <w:p w14:paraId="6D52875F" w14:textId="77777777" w:rsidR="002C366D" w:rsidRDefault="002C366D" w:rsidP="002C366D">
      <w:pPr>
        <w:numPr>
          <w:ilvl w:val="0"/>
          <w:numId w:val="30"/>
        </w:numPr>
        <w:shd w:val="clear" w:color="auto" w:fill="FFFFFF"/>
        <w:spacing w:before="30" w:after="30"/>
        <w:rPr>
          <w:rFonts w:ascii="Arial" w:eastAsia="Times New Roman" w:hAnsi="Arial" w:cs="Arial"/>
          <w:i/>
          <w:iCs/>
          <w:color w:val="000000"/>
          <w:sz w:val="21"/>
          <w:szCs w:val="21"/>
        </w:rPr>
      </w:pPr>
      <w:r>
        <w:rPr>
          <w:rFonts w:ascii="Arial" w:eastAsia="Times New Roman" w:hAnsi="Arial" w:cs="Arial"/>
          <w:i/>
          <w:iCs/>
          <w:color w:val="000000"/>
          <w:sz w:val="21"/>
          <w:szCs w:val="21"/>
        </w:rPr>
        <w:t>University Libraries has access to books, articles, subject specific resources, citation help, and more. If you are not sure where to start, please Ask a Librarian! Assistance is available at </w:t>
      </w:r>
      <w:hyperlink r:id="rId18" w:history="1">
        <w:r>
          <w:rPr>
            <w:rStyle w:val="Hyperlink"/>
            <w:rFonts w:ascii="Arial" w:eastAsia="Times New Roman" w:hAnsi="Arial" w:cs="Arial"/>
            <w:i/>
            <w:iCs/>
            <w:color w:val="990000"/>
            <w:sz w:val="21"/>
            <w:szCs w:val="21"/>
          </w:rPr>
          <w:t>www.sc.edu/libraries/ask</w:t>
        </w:r>
      </w:hyperlink>
      <w:r>
        <w:rPr>
          <w:rFonts w:ascii="Arial" w:eastAsia="Times New Roman" w:hAnsi="Arial" w:cs="Arial"/>
          <w:i/>
          <w:iCs/>
          <w:color w:val="000000"/>
          <w:sz w:val="21"/>
          <w:szCs w:val="21"/>
        </w:rPr>
        <w:t>.</w:t>
      </w:r>
    </w:p>
    <w:p w14:paraId="12204552" w14:textId="77777777" w:rsidR="002C366D" w:rsidRDefault="002C366D" w:rsidP="002C366D">
      <w:pPr>
        <w:numPr>
          <w:ilvl w:val="0"/>
          <w:numId w:val="30"/>
        </w:numPr>
        <w:shd w:val="clear" w:color="auto" w:fill="FFFFFF"/>
        <w:spacing w:before="30" w:after="30"/>
        <w:rPr>
          <w:rFonts w:ascii="Arial" w:eastAsia="Times New Roman" w:hAnsi="Arial" w:cs="Arial"/>
          <w:i/>
          <w:iCs/>
          <w:color w:val="000000"/>
          <w:sz w:val="21"/>
          <w:szCs w:val="21"/>
        </w:rPr>
      </w:pPr>
      <w:r>
        <w:rPr>
          <w:rFonts w:ascii="Arial" w:eastAsia="Times New Roman" w:hAnsi="Arial" w:cs="Arial"/>
          <w:i/>
          <w:iCs/>
          <w:color w:val="000000"/>
          <w:sz w:val="21"/>
          <w:szCs w:val="21"/>
        </w:rPr>
        <w:t>Remember that if you use anything that is not your own writing or media (quotes from books, articles, interviews, websites, movies – everything) you must cite the source in IEEE format (</w:t>
      </w:r>
      <w:hyperlink r:id="rId19" w:history="1">
        <w:r>
          <w:rPr>
            <w:rStyle w:val="Hyperlink"/>
            <w:rFonts w:ascii="Arial" w:eastAsia="Times New Roman" w:hAnsi="Arial" w:cs="Arial"/>
            <w:i/>
            <w:iCs/>
            <w:color w:val="990000"/>
            <w:sz w:val="21"/>
            <w:szCs w:val="21"/>
          </w:rPr>
          <w:t>https://ieeeauthorcenter.ieee.org/wp-content/uploads/IEEE-Reference-Guide.pdf</w:t>
        </w:r>
      </w:hyperlink>
      <w:r>
        <w:rPr>
          <w:rFonts w:ascii="Arial" w:eastAsia="Times New Roman" w:hAnsi="Arial" w:cs="Arial"/>
          <w:i/>
          <w:iCs/>
          <w:color w:val="000000"/>
          <w:sz w:val="21"/>
          <w:szCs w:val="21"/>
        </w:rPr>
        <w:t>).</w:t>
      </w:r>
    </w:p>
    <w:p w14:paraId="7B100D5D" w14:textId="77777777" w:rsidR="002C366D" w:rsidRDefault="002C366D" w:rsidP="002C366D">
      <w:pPr>
        <w:pStyle w:val="EEHead2"/>
      </w:pPr>
    </w:p>
    <w:p w14:paraId="31DD99EE" w14:textId="77777777" w:rsidR="002C366D" w:rsidRDefault="002C366D" w:rsidP="002C366D">
      <w:pPr>
        <w:pStyle w:val="EEHead2"/>
      </w:pPr>
      <w:r>
        <w:t>Recommended Study Habits</w:t>
      </w:r>
    </w:p>
    <w:p w14:paraId="1D66FDBB" w14:textId="77777777" w:rsidR="002C366D" w:rsidRPr="00C5108C" w:rsidRDefault="002C366D" w:rsidP="002C366D">
      <w:pPr>
        <w:pStyle w:val="EEBullets"/>
      </w:pPr>
      <w:r w:rsidRPr="00C5108C">
        <w:t>Read the assigned material before class.</w:t>
      </w:r>
    </w:p>
    <w:p w14:paraId="1320A03D" w14:textId="77777777" w:rsidR="002C366D" w:rsidRPr="00C5108C" w:rsidRDefault="002C366D" w:rsidP="002C366D">
      <w:pPr>
        <w:pStyle w:val="EEBullets"/>
      </w:pPr>
      <w:r w:rsidRPr="00C5108C">
        <w:t>Bring thoughtful questions to class for discussion.</w:t>
      </w:r>
    </w:p>
    <w:p w14:paraId="65B00B91" w14:textId="75B4C7AA" w:rsidR="002C366D" w:rsidRPr="00C5108C" w:rsidRDefault="002C366D" w:rsidP="002C366D">
      <w:pPr>
        <w:pStyle w:val="EEBullets"/>
      </w:pPr>
      <w:r w:rsidRPr="00C5108C">
        <w:t>Prepare for the exam in study groups.</w:t>
      </w:r>
    </w:p>
    <w:p w14:paraId="2DB8977D" w14:textId="77777777" w:rsidR="002C366D" w:rsidRDefault="002C366D" w:rsidP="002C366D">
      <w:pPr>
        <w:pStyle w:val="EEBullets"/>
      </w:pPr>
      <w:r w:rsidRPr="00C5108C">
        <w:t>Take notes during class discussions and while completing reading assignments.</w:t>
      </w:r>
    </w:p>
    <w:p w14:paraId="1D9859C6" w14:textId="77777777" w:rsidR="002C366D" w:rsidRDefault="002C366D" w:rsidP="002C366D">
      <w:pPr>
        <w:pStyle w:val="EEHead2"/>
      </w:pPr>
      <w:r>
        <w:t>Deviations</w:t>
      </w:r>
    </w:p>
    <w:p w14:paraId="78B8BFB7" w14:textId="77777777" w:rsidR="002C366D" w:rsidRDefault="002C366D" w:rsidP="002C366D">
      <w:pPr>
        <w:pStyle w:val="EENormal"/>
      </w:pPr>
    </w:p>
    <w:p w14:paraId="685E9AA3" w14:textId="4B357DAE" w:rsidR="00005F75" w:rsidRDefault="002C366D" w:rsidP="00AA7385">
      <w:pPr>
        <w:pStyle w:val="EENormal"/>
      </w:pPr>
      <w:r>
        <w:t>Minor deviations from the syllabus are a normal part of any adaptive teaching and learning process</w:t>
      </w:r>
      <w:r w:rsidR="00370066">
        <w:t>.</w:t>
      </w:r>
    </w:p>
    <w:p w14:paraId="5E234987" w14:textId="0AC89BFC" w:rsidR="00370066" w:rsidRDefault="00370066" w:rsidP="00AA7385">
      <w:pPr>
        <w:pStyle w:val="EENormal"/>
      </w:pPr>
    </w:p>
    <w:sectPr w:rsidR="00370066" w:rsidSect="008C1ABE">
      <w:footerReference w:type="default" r:id="rId20"/>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E22A" w14:textId="77777777" w:rsidR="000F7B34" w:rsidRDefault="000F7B34">
      <w:r>
        <w:separator/>
      </w:r>
    </w:p>
  </w:endnote>
  <w:endnote w:type="continuationSeparator" w:id="0">
    <w:p w14:paraId="163DCF1A" w14:textId="77777777" w:rsidR="000F7B34" w:rsidRDefault="000F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286529"/>
      <w:docPartObj>
        <w:docPartGallery w:val="Page Numbers (Bottom of Page)"/>
        <w:docPartUnique/>
      </w:docPartObj>
    </w:sdtPr>
    <w:sdtEndPr/>
    <w:sdtContent>
      <w:p w14:paraId="239996EA" w14:textId="4D76EEE8" w:rsidR="008C1ABE" w:rsidRDefault="00802A84" w:rsidP="00EA78E3">
        <w:pPr>
          <w:pStyle w:val="Footer"/>
          <w:rPr>
            <w:rFonts w:ascii="Arial" w:hAnsi="Arial" w:cs="Arial"/>
            <w:sz w:val="16"/>
            <w:szCs w:val="16"/>
          </w:rPr>
        </w:pPr>
        <w:r>
          <w:rPr>
            <w:rFonts w:ascii="Arial" w:hAnsi="Arial" w:cs="Arial"/>
            <w:sz w:val="16"/>
            <w:szCs w:val="16"/>
          </w:rPr>
          <w:t>Department</w:t>
        </w:r>
        <w:r w:rsidR="003E307D">
          <w:rPr>
            <w:rFonts w:ascii="Arial" w:hAnsi="Arial" w:cs="Arial"/>
            <w:sz w:val="16"/>
            <w:szCs w:val="16"/>
          </w:rPr>
          <w:t>al</w:t>
        </w:r>
        <w:r>
          <w:rPr>
            <w:rFonts w:ascii="Arial" w:hAnsi="Arial" w:cs="Arial"/>
            <w:sz w:val="16"/>
            <w:szCs w:val="16"/>
          </w:rPr>
          <w:t xml:space="preserve"> </w:t>
        </w:r>
        <w:r w:rsidR="008C1ABE">
          <w:rPr>
            <w:rFonts w:ascii="Arial" w:hAnsi="Arial" w:cs="Arial"/>
            <w:sz w:val="16"/>
            <w:szCs w:val="16"/>
          </w:rPr>
          <w:t xml:space="preserve">part </w:t>
        </w:r>
      </w:p>
      <w:p w14:paraId="563F6074" w14:textId="6001A1D7" w:rsidR="008C1ABE" w:rsidRPr="00EA78E3" w:rsidRDefault="008C1ABE" w:rsidP="00EA78E3">
        <w:pPr>
          <w:pStyle w:val="Footer"/>
          <w:rPr>
            <w:rFonts w:ascii="Arial" w:hAnsi="Arial" w:cs="Arial"/>
            <w:sz w:val="16"/>
            <w:szCs w:val="16"/>
          </w:rPr>
        </w:pPr>
        <w:r>
          <w:rPr>
            <w:rFonts w:ascii="Arial" w:hAnsi="Arial" w:cs="Arial"/>
            <w:sz w:val="16"/>
            <w:szCs w:val="16"/>
          </w:rPr>
          <w:t>Revision</w:t>
        </w:r>
        <w:r w:rsidRPr="00EA78E3">
          <w:rPr>
            <w:rFonts w:ascii="Arial" w:hAnsi="Arial" w:cs="Arial"/>
            <w:sz w:val="16"/>
            <w:szCs w:val="16"/>
          </w:rPr>
          <w:t xml:space="preserve"> Date: </w:t>
        </w:r>
        <w:r>
          <w:rPr>
            <w:rFonts w:ascii="Arial" w:hAnsi="Arial" w:cs="Arial"/>
            <w:sz w:val="16"/>
            <w:szCs w:val="16"/>
          </w:rPr>
          <w:fldChar w:fldCharType="begin"/>
        </w:r>
        <w:r>
          <w:rPr>
            <w:rFonts w:ascii="Arial" w:hAnsi="Arial" w:cs="Arial"/>
            <w:sz w:val="16"/>
            <w:szCs w:val="16"/>
          </w:rPr>
          <w:instrText xml:space="preserve"> SAVEDATE  \@ "M/d/yyyy" </w:instrText>
        </w:r>
        <w:r>
          <w:rPr>
            <w:rFonts w:ascii="Arial" w:hAnsi="Arial" w:cs="Arial"/>
            <w:sz w:val="16"/>
            <w:szCs w:val="16"/>
          </w:rPr>
          <w:fldChar w:fldCharType="separate"/>
        </w:r>
        <w:r w:rsidR="003F5993">
          <w:rPr>
            <w:rFonts w:ascii="Arial" w:hAnsi="Arial" w:cs="Arial"/>
            <w:noProof/>
            <w:sz w:val="16"/>
            <w:szCs w:val="16"/>
          </w:rPr>
          <w:t>8/16/2022</w:t>
        </w:r>
        <w:r>
          <w:rPr>
            <w:rFonts w:ascii="Arial" w:hAnsi="Arial" w:cs="Arial"/>
            <w:sz w:val="16"/>
            <w:szCs w:val="16"/>
          </w:rPr>
          <w:fldChar w:fldCharType="end"/>
        </w:r>
        <w:r w:rsidRPr="00EA78E3">
          <w:rPr>
            <w:rFonts w:ascii="Arial" w:hAnsi="Arial" w:cs="Arial"/>
            <w:sz w:val="16"/>
            <w:szCs w:val="16"/>
          </w:rPr>
          <w:tab/>
        </w:r>
        <w:r w:rsidRPr="00EA78E3">
          <w:rPr>
            <w:rFonts w:ascii="Arial" w:hAnsi="Arial" w:cs="Arial"/>
            <w:sz w:val="16"/>
            <w:szCs w:val="16"/>
          </w:rPr>
          <w:tab/>
          <w:t xml:space="preserve">Page | </w:t>
        </w:r>
        <w:r w:rsidRPr="00EA78E3">
          <w:rPr>
            <w:rFonts w:ascii="Arial" w:hAnsi="Arial" w:cs="Arial"/>
            <w:sz w:val="16"/>
            <w:szCs w:val="16"/>
          </w:rPr>
          <w:fldChar w:fldCharType="begin"/>
        </w:r>
        <w:r w:rsidRPr="00EA78E3">
          <w:rPr>
            <w:rFonts w:ascii="Arial" w:hAnsi="Arial" w:cs="Arial"/>
            <w:sz w:val="16"/>
            <w:szCs w:val="16"/>
          </w:rPr>
          <w:instrText xml:space="preserve"> PAGE   \* MERGEFORMAT </w:instrText>
        </w:r>
        <w:r w:rsidRPr="00EA78E3">
          <w:rPr>
            <w:rFonts w:ascii="Arial" w:hAnsi="Arial" w:cs="Arial"/>
            <w:sz w:val="16"/>
            <w:szCs w:val="16"/>
          </w:rPr>
          <w:fldChar w:fldCharType="separate"/>
        </w:r>
        <w:r w:rsidR="007628A6">
          <w:rPr>
            <w:rFonts w:ascii="Arial" w:hAnsi="Arial" w:cs="Arial"/>
            <w:noProof/>
            <w:sz w:val="16"/>
            <w:szCs w:val="16"/>
          </w:rPr>
          <w:t>5</w:t>
        </w:r>
        <w:r w:rsidRPr="00EA78E3">
          <w:rPr>
            <w:rFonts w:ascii="Arial" w:hAnsi="Arial" w:cs="Arial"/>
            <w:noProof/>
            <w:sz w:val="16"/>
            <w:szCs w:val="16"/>
          </w:rPr>
          <w:fldChar w:fldCharType="end"/>
        </w:r>
        <w:r w:rsidRPr="00EA78E3">
          <w:rPr>
            <w:rFonts w:ascii="Arial" w:hAnsi="Arial" w:cs="Arial"/>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6755" w14:textId="77777777" w:rsidR="000F7B34" w:rsidRDefault="000F7B34">
      <w:r>
        <w:separator/>
      </w:r>
    </w:p>
  </w:footnote>
  <w:footnote w:type="continuationSeparator" w:id="0">
    <w:p w14:paraId="42D802CF" w14:textId="77777777" w:rsidR="000F7B34" w:rsidRDefault="000F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FDB"/>
    <w:multiLevelType w:val="hybridMultilevel"/>
    <w:tmpl w:val="D388BA8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2627"/>
    <w:multiLevelType w:val="hybridMultilevel"/>
    <w:tmpl w:val="B35079A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 w15:restartNumberingAfterBreak="0">
    <w:nsid w:val="13974553"/>
    <w:multiLevelType w:val="hybridMultilevel"/>
    <w:tmpl w:val="A17E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1100"/>
    <w:multiLevelType w:val="hybridMultilevel"/>
    <w:tmpl w:val="E3E08F2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ED2960"/>
    <w:multiLevelType w:val="hybridMultilevel"/>
    <w:tmpl w:val="FD80C9EC"/>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5318"/>
    <w:multiLevelType w:val="hybridMultilevel"/>
    <w:tmpl w:val="0E925486"/>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21E79"/>
    <w:multiLevelType w:val="hybridMultilevel"/>
    <w:tmpl w:val="8B58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911"/>
    <w:multiLevelType w:val="hybridMultilevel"/>
    <w:tmpl w:val="0296B01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5246B"/>
    <w:multiLevelType w:val="hybridMultilevel"/>
    <w:tmpl w:val="C14C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32B07"/>
    <w:multiLevelType w:val="hybridMultilevel"/>
    <w:tmpl w:val="58E0FF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4F492D"/>
    <w:multiLevelType w:val="hybridMultilevel"/>
    <w:tmpl w:val="561AAA56"/>
    <w:lvl w:ilvl="0" w:tplc="FA4CF0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494B0261"/>
    <w:multiLevelType w:val="hybridMultilevel"/>
    <w:tmpl w:val="53A2FCCA"/>
    <w:lvl w:ilvl="0" w:tplc="9EEE8C9E">
      <w:start w:val="1"/>
      <w:numFmt w:val="decimal"/>
      <w:pStyle w:val="EENumber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F2F63"/>
    <w:multiLevelType w:val="hybridMultilevel"/>
    <w:tmpl w:val="54220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1B2EC6"/>
    <w:multiLevelType w:val="multilevel"/>
    <w:tmpl w:val="4CAAA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309AD"/>
    <w:multiLevelType w:val="hybridMultilevel"/>
    <w:tmpl w:val="860869B0"/>
    <w:lvl w:ilvl="0" w:tplc="1C4256C2">
      <w:start w:val="1"/>
      <w:numFmt w:val="bullet"/>
      <w:lvlText w:val=""/>
      <w:lvlJc w:val="left"/>
      <w:pPr>
        <w:ind w:left="1080" w:hanging="360"/>
      </w:pPr>
      <w:rPr>
        <w:rFonts w:ascii="Symbol" w:hAnsi="Symbol" w:hint="default"/>
      </w:rPr>
    </w:lvl>
    <w:lvl w:ilvl="1" w:tplc="8B50055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C430D6"/>
    <w:multiLevelType w:val="hybridMultilevel"/>
    <w:tmpl w:val="7EC845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EED66AA"/>
    <w:multiLevelType w:val="hybridMultilevel"/>
    <w:tmpl w:val="C98444B6"/>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71FC4"/>
    <w:multiLevelType w:val="hybridMultilevel"/>
    <w:tmpl w:val="C78AB1AE"/>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521D3"/>
    <w:multiLevelType w:val="hybridMultilevel"/>
    <w:tmpl w:val="B382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B7697"/>
    <w:multiLevelType w:val="hybridMultilevel"/>
    <w:tmpl w:val="AD529CC8"/>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E5C4A"/>
    <w:multiLevelType w:val="hybridMultilevel"/>
    <w:tmpl w:val="B20AA5EC"/>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D683D"/>
    <w:multiLevelType w:val="hybridMultilevel"/>
    <w:tmpl w:val="8DE293E4"/>
    <w:lvl w:ilvl="0" w:tplc="DCD09B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D2C08"/>
    <w:multiLevelType w:val="hybridMultilevel"/>
    <w:tmpl w:val="C638044A"/>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E3D8A"/>
    <w:multiLevelType w:val="hybridMultilevel"/>
    <w:tmpl w:val="47B8D91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280872"/>
    <w:multiLevelType w:val="hybridMultilevel"/>
    <w:tmpl w:val="61F69384"/>
    <w:lvl w:ilvl="0" w:tplc="A8AC75BC">
      <w:start w:val="1"/>
      <w:numFmt w:val="bullet"/>
      <w:pStyle w:val="EEBullets"/>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DF129E"/>
    <w:multiLevelType w:val="hybridMultilevel"/>
    <w:tmpl w:val="C98A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24CF6"/>
    <w:multiLevelType w:val="hybridMultilevel"/>
    <w:tmpl w:val="7D30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18051">
    <w:abstractNumId w:val="24"/>
  </w:num>
  <w:num w:numId="2" w16cid:durableId="55318468">
    <w:abstractNumId w:val="2"/>
  </w:num>
  <w:num w:numId="3" w16cid:durableId="758452072">
    <w:abstractNumId w:val="10"/>
  </w:num>
  <w:num w:numId="4" w16cid:durableId="1960379438">
    <w:abstractNumId w:val="26"/>
  </w:num>
  <w:num w:numId="5" w16cid:durableId="966282198">
    <w:abstractNumId w:val="5"/>
  </w:num>
  <w:num w:numId="6" w16cid:durableId="1990858775">
    <w:abstractNumId w:val="17"/>
  </w:num>
  <w:num w:numId="7" w16cid:durableId="47073596">
    <w:abstractNumId w:val="19"/>
  </w:num>
  <w:num w:numId="8" w16cid:durableId="124204466">
    <w:abstractNumId w:val="0"/>
  </w:num>
  <w:num w:numId="9" w16cid:durableId="515076955">
    <w:abstractNumId w:val="4"/>
  </w:num>
  <w:num w:numId="10" w16cid:durableId="636104896">
    <w:abstractNumId w:val="22"/>
  </w:num>
  <w:num w:numId="11" w16cid:durableId="941497721">
    <w:abstractNumId w:val="7"/>
  </w:num>
  <w:num w:numId="12" w16cid:durableId="1654143914">
    <w:abstractNumId w:val="16"/>
  </w:num>
  <w:num w:numId="13" w16cid:durableId="232281795">
    <w:abstractNumId w:val="20"/>
  </w:num>
  <w:num w:numId="14" w16cid:durableId="1689090640">
    <w:abstractNumId w:val="25"/>
  </w:num>
  <w:num w:numId="15" w16cid:durableId="1151748500">
    <w:abstractNumId w:val="21"/>
  </w:num>
  <w:num w:numId="16" w16cid:durableId="2108648892">
    <w:abstractNumId w:val="11"/>
  </w:num>
  <w:num w:numId="17" w16cid:durableId="1493259817">
    <w:abstractNumId w:val="23"/>
  </w:num>
  <w:num w:numId="18" w16cid:durableId="494877359">
    <w:abstractNumId w:val="15"/>
  </w:num>
  <w:num w:numId="19" w16cid:durableId="351346060">
    <w:abstractNumId w:val="12"/>
  </w:num>
  <w:num w:numId="20" w16cid:durableId="2011903260">
    <w:abstractNumId w:val="18"/>
  </w:num>
  <w:num w:numId="21" w16cid:durableId="406265753">
    <w:abstractNumId w:val="24"/>
  </w:num>
  <w:num w:numId="22" w16cid:durableId="2093770447">
    <w:abstractNumId w:val="3"/>
    <w:lvlOverride w:ilvl="0">
      <w:startOverride w:val="1"/>
    </w:lvlOverride>
    <w:lvlOverride w:ilvl="1"/>
    <w:lvlOverride w:ilvl="2"/>
    <w:lvlOverride w:ilvl="3"/>
    <w:lvlOverride w:ilvl="4"/>
    <w:lvlOverride w:ilvl="5"/>
    <w:lvlOverride w:ilvl="6"/>
    <w:lvlOverride w:ilvl="7"/>
    <w:lvlOverride w:ilvl="8"/>
  </w:num>
  <w:num w:numId="23" w16cid:durableId="1760249243">
    <w:abstractNumId w:val="1"/>
  </w:num>
  <w:num w:numId="24" w16cid:durableId="2116825060">
    <w:abstractNumId w:val="14"/>
  </w:num>
  <w:num w:numId="25" w16cid:durableId="1794714100">
    <w:abstractNumId w:val="3"/>
  </w:num>
  <w:num w:numId="26" w16cid:durableId="146434083">
    <w:abstractNumId w:val="6"/>
  </w:num>
  <w:num w:numId="27" w16cid:durableId="1647054265">
    <w:abstractNumId w:val="8"/>
  </w:num>
  <w:num w:numId="28" w16cid:durableId="117574867">
    <w:abstractNumId w:val="9"/>
  </w:num>
  <w:num w:numId="29" w16cid:durableId="172720125">
    <w:abstractNumId w:val="24"/>
  </w:num>
  <w:num w:numId="30" w16cid:durableId="662441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05F75"/>
    <w:rsid w:val="000208B6"/>
    <w:rsid w:val="0002607C"/>
    <w:rsid w:val="0003425D"/>
    <w:rsid w:val="00044E38"/>
    <w:rsid w:val="00055304"/>
    <w:rsid w:val="00060CDE"/>
    <w:rsid w:val="00071203"/>
    <w:rsid w:val="00077D2D"/>
    <w:rsid w:val="000964E8"/>
    <w:rsid w:val="000A6585"/>
    <w:rsid w:val="000B6527"/>
    <w:rsid w:val="000C0049"/>
    <w:rsid w:val="000E79D8"/>
    <w:rsid w:val="000F07A6"/>
    <w:rsid w:val="000F44BA"/>
    <w:rsid w:val="000F7B34"/>
    <w:rsid w:val="001004D8"/>
    <w:rsid w:val="00113620"/>
    <w:rsid w:val="00115002"/>
    <w:rsid w:val="00120A95"/>
    <w:rsid w:val="00122641"/>
    <w:rsid w:val="0013193C"/>
    <w:rsid w:val="00141FA0"/>
    <w:rsid w:val="001424E1"/>
    <w:rsid w:val="001430B6"/>
    <w:rsid w:val="00160727"/>
    <w:rsid w:val="00182ECD"/>
    <w:rsid w:val="001832C3"/>
    <w:rsid w:val="001C2B35"/>
    <w:rsid w:val="001C4F82"/>
    <w:rsid w:val="001D1224"/>
    <w:rsid w:val="00206755"/>
    <w:rsid w:val="002178A9"/>
    <w:rsid w:val="00285E38"/>
    <w:rsid w:val="00286DE3"/>
    <w:rsid w:val="00292CF5"/>
    <w:rsid w:val="00294846"/>
    <w:rsid w:val="002A3545"/>
    <w:rsid w:val="002A4BD7"/>
    <w:rsid w:val="002B2A9B"/>
    <w:rsid w:val="002B5EF8"/>
    <w:rsid w:val="002C366D"/>
    <w:rsid w:val="002E328D"/>
    <w:rsid w:val="00322039"/>
    <w:rsid w:val="0033125D"/>
    <w:rsid w:val="00331EC5"/>
    <w:rsid w:val="00340249"/>
    <w:rsid w:val="00346564"/>
    <w:rsid w:val="00370066"/>
    <w:rsid w:val="0039098B"/>
    <w:rsid w:val="003949BB"/>
    <w:rsid w:val="00396928"/>
    <w:rsid w:val="003A7ECB"/>
    <w:rsid w:val="003B0227"/>
    <w:rsid w:val="003B0C22"/>
    <w:rsid w:val="003B480D"/>
    <w:rsid w:val="003D23CF"/>
    <w:rsid w:val="003D3326"/>
    <w:rsid w:val="003E307D"/>
    <w:rsid w:val="003E5309"/>
    <w:rsid w:val="003F5993"/>
    <w:rsid w:val="003F5FF1"/>
    <w:rsid w:val="00417D57"/>
    <w:rsid w:val="00463784"/>
    <w:rsid w:val="0046601A"/>
    <w:rsid w:val="00472EB8"/>
    <w:rsid w:val="00484F0D"/>
    <w:rsid w:val="004E1195"/>
    <w:rsid w:val="004F006A"/>
    <w:rsid w:val="00520080"/>
    <w:rsid w:val="005439B2"/>
    <w:rsid w:val="00544197"/>
    <w:rsid w:val="005636F7"/>
    <w:rsid w:val="005856AE"/>
    <w:rsid w:val="005A71C4"/>
    <w:rsid w:val="005C4D42"/>
    <w:rsid w:val="005D3B41"/>
    <w:rsid w:val="005E031D"/>
    <w:rsid w:val="00604388"/>
    <w:rsid w:val="0060671C"/>
    <w:rsid w:val="006226E8"/>
    <w:rsid w:val="00625D7B"/>
    <w:rsid w:val="0063040B"/>
    <w:rsid w:val="00642726"/>
    <w:rsid w:val="00676ADA"/>
    <w:rsid w:val="00697D95"/>
    <w:rsid w:val="006C30BC"/>
    <w:rsid w:val="006D2B3F"/>
    <w:rsid w:val="006D2E73"/>
    <w:rsid w:val="00706988"/>
    <w:rsid w:val="007130D2"/>
    <w:rsid w:val="007138AB"/>
    <w:rsid w:val="00727BBD"/>
    <w:rsid w:val="00735A40"/>
    <w:rsid w:val="007428EE"/>
    <w:rsid w:val="0074638C"/>
    <w:rsid w:val="007628A6"/>
    <w:rsid w:val="00795859"/>
    <w:rsid w:val="007A18F2"/>
    <w:rsid w:val="007A3E0C"/>
    <w:rsid w:val="007B4ECD"/>
    <w:rsid w:val="007C0A75"/>
    <w:rsid w:val="007D2690"/>
    <w:rsid w:val="007E2F90"/>
    <w:rsid w:val="0080174E"/>
    <w:rsid w:val="00802A84"/>
    <w:rsid w:val="00815EF4"/>
    <w:rsid w:val="00844C8A"/>
    <w:rsid w:val="00853110"/>
    <w:rsid w:val="0086315B"/>
    <w:rsid w:val="008637C3"/>
    <w:rsid w:val="00884801"/>
    <w:rsid w:val="008A0C13"/>
    <w:rsid w:val="008A1328"/>
    <w:rsid w:val="008A4A93"/>
    <w:rsid w:val="008A502E"/>
    <w:rsid w:val="008A73A8"/>
    <w:rsid w:val="008C1ABE"/>
    <w:rsid w:val="008D3BD8"/>
    <w:rsid w:val="008F005B"/>
    <w:rsid w:val="008F3543"/>
    <w:rsid w:val="00900326"/>
    <w:rsid w:val="0091133A"/>
    <w:rsid w:val="00913E9F"/>
    <w:rsid w:val="00925CFC"/>
    <w:rsid w:val="009447BC"/>
    <w:rsid w:val="009A1DB6"/>
    <w:rsid w:val="009B7A47"/>
    <w:rsid w:val="009C0C04"/>
    <w:rsid w:val="009E72E7"/>
    <w:rsid w:val="00A071F2"/>
    <w:rsid w:val="00A07E9D"/>
    <w:rsid w:val="00A1734E"/>
    <w:rsid w:val="00A36B86"/>
    <w:rsid w:val="00A40A5A"/>
    <w:rsid w:val="00A450D8"/>
    <w:rsid w:val="00A64A77"/>
    <w:rsid w:val="00A660A2"/>
    <w:rsid w:val="00AA7385"/>
    <w:rsid w:val="00AB0B6F"/>
    <w:rsid w:val="00AB3091"/>
    <w:rsid w:val="00AC71AF"/>
    <w:rsid w:val="00AE1F4A"/>
    <w:rsid w:val="00B0587B"/>
    <w:rsid w:val="00B145C5"/>
    <w:rsid w:val="00B2108F"/>
    <w:rsid w:val="00B2231E"/>
    <w:rsid w:val="00B2386A"/>
    <w:rsid w:val="00B4570A"/>
    <w:rsid w:val="00B463E9"/>
    <w:rsid w:val="00B741B4"/>
    <w:rsid w:val="00B75C58"/>
    <w:rsid w:val="00B767B9"/>
    <w:rsid w:val="00B8153A"/>
    <w:rsid w:val="00B85CFE"/>
    <w:rsid w:val="00B935EA"/>
    <w:rsid w:val="00BA26C3"/>
    <w:rsid w:val="00BD2E0A"/>
    <w:rsid w:val="00C10B53"/>
    <w:rsid w:val="00C2232F"/>
    <w:rsid w:val="00C3523B"/>
    <w:rsid w:val="00C535DA"/>
    <w:rsid w:val="00C718DB"/>
    <w:rsid w:val="00C95E5B"/>
    <w:rsid w:val="00CA0D5D"/>
    <w:rsid w:val="00CA25AE"/>
    <w:rsid w:val="00CD25F9"/>
    <w:rsid w:val="00CE2585"/>
    <w:rsid w:val="00CF28DD"/>
    <w:rsid w:val="00CF29D8"/>
    <w:rsid w:val="00D275FE"/>
    <w:rsid w:val="00D718A7"/>
    <w:rsid w:val="00DA16B9"/>
    <w:rsid w:val="00DB740F"/>
    <w:rsid w:val="00DC4E5A"/>
    <w:rsid w:val="00DD1098"/>
    <w:rsid w:val="00DD31E1"/>
    <w:rsid w:val="00DD59E2"/>
    <w:rsid w:val="00DF7778"/>
    <w:rsid w:val="00E4280E"/>
    <w:rsid w:val="00E46690"/>
    <w:rsid w:val="00E61100"/>
    <w:rsid w:val="00E61F55"/>
    <w:rsid w:val="00E70ACF"/>
    <w:rsid w:val="00E75F54"/>
    <w:rsid w:val="00EB402A"/>
    <w:rsid w:val="00EC27D1"/>
    <w:rsid w:val="00ED0A3C"/>
    <w:rsid w:val="00EE4D3C"/>
    <w:rsid w:val="00F13193"/>
    <w:rsid w:val="00F20AE4"/>
    <w:rsid w:val="00F3781E"/>
    <w:rsid w:val="00F5558B"/>
    <w:rsid w:val="00F807F2"/>
    <w:rsid w:val="00F86D30"/>
    <w:rsid w:val="00F91D7A"/>
    <w:rsid w:val="00FD118F"/>
    <w:rsid w:val="00FD5777"/>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FD89"/>
  <w15:chartTrackingRefBased/>
  <w15:docId w15:val="{B2F6095A-5142-4184-889A-466D2E76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unhideWhenUsed/>
    <w:rsid w:val="009B7A47"/>
    <w:pPr>
      <w:spacing w:after="0" w:line="240" w:lineRule="auto"/>
    </w:pPr>
    <w:rPr>
      <w:rFonts w:ascii="Times New Roman" w:hAnsi="Times New Roman"/>
      <w:sz w:val="24"/>
    </w:rPr>
  </w:style>
  <w:style w:type="paragraph" w:styleId="Heading1">
    <w:name w:val="heading 1"/>
    <w:basedOn w:val="Normal"/>
    <w:next w:val="Normal"/>
    <w:link w:val="Heading1Char"/>
    <w:uiPriority w:val="9"/>
    <w:rsid w:val="0063040B"/>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2"/>
    <w:semiHidden/>
    <w:qFormat/>
    <w:rsid w:val="009B7A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47"/>
    <w:rPr>
      <w:rFonts w:asciiTheme="majorHAnsi" w:eastAsiaTheme="majorEastAsia" w:hAnsiTheme="majorHAnsi" w:cstheme="majorBidi"/>
      <w:sz w:val="32"/>
      <w:szCs w:val="32"/>
    </w:rPr>
  </w:style>
  <w:style w:type="paragraph" w:customStyle="1" w:styleId="EEHead1">
    <w:name w:val="EEHead1"/>
    <w:basedOn w:val="EENormal"/>
    <w:link w:val="EEHead1Char"/>
    <w:qFormat/>
    <w:rsid w:val="003949BB"/>
    <w:pPr>
      <w:spacing w:after="120"/>
      <w:jc w:val="center"/>
    </w:pPr>
    <w:rPr>
      <w:b/>
      <w:bCs/>
      <w:sz w:val="22"/>
      <w:szCs w:val="28"/>
    </w:rPr>
  </w:style>
  <w:style w:type="paragraph" w:styleId="Footer">
    <w:name w:val="footer"/>
    <w:basedOn w:val="Normal"/>
    <w:link w:val="FooterChar"/>
    <w:uiPriority w:val="99"/>
    <w:unhideWhenUsed/>
    <w:rsid w:val="003949BB"/>
    <w:pPr>
      <w:tabs>
        <w:tab w:val="center" w:pos="4680"/>
        <w:tab w:val="right" w:pos="9360"/>
      </w:tabs>
      <w:ind w:left="720" w:hanging="360"/>
    </w:pPr>
    <w:rPr>
      <w:rFonts w:asciiTheme="minorHAnsi" w:hAnsiTheme="minorHAnsi"/>
      <w:sz w:val="22"/>
    </w:rPr>
  </w:style>
  <w:style w:type="character" w:customStyle="1" w:styleId="FooterChar">
    <w:name w:val="Footer Char"/>
    <w:basedOn w:val="DefaultParagraphFont"/>
    <w:link w:val="Footer"/>
    <w:uiPriority w:val="99"/>
    <w:rsid w:val="00D275FE"/>
  </w:style>
  <w:style w:type="table" w:styleId="TableGrid">
    <w:name w:val="Table Grid"/>
    <w:basedOn w:val="TableNormal"/>
    <w:uiPriority w:val="39"/>
    <w:rsid w:val="003949BB"/>
    <w:pPr>
      <w:spacing w:after="0" w:line="240" w:lineRule="auto"/>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3949BB"/>
    <w:pPr>
      <w:spacing w:after="200" w:line="276" w:lineRule="auto"/>
      <w:ind w:left="720" w:hanging="360"/>
      <w:contextualSpacing/>
    </w:pPr>
    <w:rPr>
      <w:rFonts w:asciiTheme="minorHAnsi" w:hAnsiTheme="minorHAnsi"/>
      <w:sz w:val="22"/>
    </w:rPr>
  </w:style>
  <w:style w:type="paragraph" w:customStyle="1" w:styleId="EENormal">
    <w:name w:val="EENormal"/>
    <w:basedOn w:val="Normal"/>
    <w:link w:val="EENormalChar"/>
    <w:qFormat/>
    <w:rsid w:val="00BD2E0A"/>
    <w:rPr>
      <w:rFonts w:ascii="Arial" w:hAnsi="Arial"/>
      <w:sz w:val="20"/>
      <w:szCs w:val="20"/>
    </w:rPr>
  </w:style>
  <w:style w:type="paragraph" w:customStyle="1" w:styleId="EENumber1">
    <w:name w:val="EENumber1"/>
    <w:basedOn w:val="EENormal"/>
    <w:qFormat/>
    <w:rsid w:val="00D275FE"/>
    <w:pPr>
      <w:numPr>
        <w:numId w:val="16"/>
      </w:numPr>
    </w:pPr>
  </w:style>
  <w:style w:type="paragraph" w:customStyle="1" w:styleId="EEBullets">
    <w:name w:val="EEBullets"/>
    <w:basedOn w:val="EENormal"/>
    <w:qFormat/>
    <w:rsid w:val="00F13193"/>
    <w:pPr>
      <w:numPr>
        <w:numId w:val="1"/>
      </w:numPr>
      <w:ind w:left="720"/>
    </w:pPr>
  </w:style>
  <w:style w:type="character" w:styleId="Hyperlink">
    <w:name w:val="Hyperlink"/>
    <w:basedOn w:val="DefaultParagraphFont"/>
    <w:uiPriority w:val="99"/>
    <w:unhideWhenUsed/>
    <w:rsid w:val="003949BB"/>
    <w:rPr>
      <w:color w:val="0000FF" w:themeColor="hyperlink"/>
      <w:u w:val="single"/>
    </w:rPr>
  </w:style>
  <w:style w:type="character" w:customStyle="1" w:styleId="Heading2Char">
    <w:name w:val="Heading 2 Char"/>
    <w:basedOn w:val="DefaultParagraphFont"/>
    <w:link w:val="Heading2"/>
    <w:uiPriority w:val="2"/>
    <w:semiHidden/>
    <w:rsid w:val="009B7A47"/>
    <w:rPr>
      <w:rFonts w:asciiTheme="majorHAnsi" w:eastAsiaTheme="majorEastAsia" w:hAnsiTheme="majorHAnsi" w:cstheme="majorBidi"/>
      <w:color w:val="365F91" w:themeColor="accent1" w:themeShade="BF"/>
      <w:sz w:val="26"/>
      <w:szCs w:val="26"/>
    </w:rPr>
  </w:style>
  <w:style w:type="paragraph" w:customStyle="1" w:styleId="EEHead2">
    <w:name w:val="EEHead2"/>
    <w:basedOn w:val="EEHead1"/>
    <w:link w:val="EEHead2Char"/>
    <w:qFormat/>
    <w:rsid w:val="00BD2E0A"/>
    <w:pPr>
      <w:keepNext/>
      <w:spacing w:before="120"/>
      <w:jc w:val="left"/>
    </w:pPr>
  </w:style>
  <w:style w:type="character" w:customStyle="1" w:styleId="EENormalChar">
    <w:name w:val="EENormal Char"/>
    <w:basedOn w:val="DefaultParagraphFont"/>
    <w:link w:val="EENormal"/>
    <w:rsid w:val="00D275FE"/>
    <w:rPr>
      <w:rFonts w:ascii="Arial" w:hAnsi="Arial"/>
      <w:sz w:val="20"/>
      <w:szCs w:val="20"/>
    </w:rPr>
  </w:style>
  <w:style w:type="character" w:customStyle="1" w:styleId="EEHead1Char">
    <w:name w:val="EEHead1 Char"/>
    <w:basedOn w:val="EENormalChar"/>
    <w:link w:val="EEHead1"/>
    <w:rsid w:val="00D275FE"/>
    <w:rPr>
      <w:rFonts w:ascii="Arial" w:hAnsi="Arial"/>
      <w:b/>
      <w:bCs/>
      <w:sz w:val="20"/>
      <w:szCs w:val="28"/>
    </w:rPr>
  </w:style>
  <w:style w:type="character" w:customStyle="1" w:styleId="EEHead2Char">
    <w:name w:val="EEHead2 Char"/>
    <w:basedOn w:val="EEHead1Char"/>
    <w:link w:val="EEHead2"/>
    <w:rsid w:val="00D275FE"/>
    <w:rPr>
      <w:rFonts w:ascii="Arial" w:hAnsi="Arial"/>
      <w:b/>
      <w:bCs/>
      <w:sz w:val="20"/>
      <w:szCs w:val="28"/>
    </w:rPr>
  </w:style>
  <w:style w:type="paragraph" w:customStyle="1" w:styleId="EEIndent">
    <w:name w:val="EEIndent"/>
    <w:basedOn w:val="EENormal"/>
    <w:link w:val="EEIndentChar"/>
    <w:uiPriority w:val="1"/>
    <w:qFormat/>
    <w:rsid w:val="00DD59E2"/>
    <w:pPr>
      <w:ind w:left="720"/>
    </w:pPr>
  </w:style>
  <w:style w:type="character" w:customStyle="1" w:styleId="EEIndentChar">
    <w:name w:val="EEIndent Char"/>
    <w:basedOn w:val="EENormalChar"/>
    <w:link w:val="EEIndent"/>
    <w:uiPriority w:val="1"/>
    <w:rsid w:val="00DD59E2"/>
    <w:rPr>
      <w:rFonts w:ascii="Arial" w:hAnsi="Arial"/>
      <w:sz w:val="20"/>
      <w:szCs w:val="20"/>
    </w:rPr>
  </w:style>
  <w:style w:type="table" w:styleId="GridTable4">
    <w:name w:val="Grid Table 4"/>
    <w:basedOn w:val="TableNormal"/>
    <w:uiPriority w:val="49"/>
    <w:rsid w:val="00B4570A"/>
    <w:pPr>
      <w:spacing w:after="0" w:line="240" w:lineRule="auto"/>
      <w:ind w:left="720" w:hanging="360"/>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B6527"/>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0208B6"/>
    <w:pPr>
      <w:tabs>
        <w:tab w:val="center" w:pos="4680"/>
        <w:tab w:val="right" w:pos="9360"/>
      </w:tabs>
    </w:pPr>
  </w:style>
  <w:style w:type="character" w:customStyle="1" w:styleId="HeaderChar">
    <w:name w:val="Header Char"/>
    <w:basedOn w:val="DefaultParagraphFont"/>
    <w:link w:val="Header"/>
    <w:uiPriority w:val="99"/>
    <w:rsid w:val="000208B6"/>
    <w:rPr>
      <w:rFonts w:ascii="Times New Roman" w:hAnsi="Times New Roman"/>
      <w:sz w:val="24"/>
    </w:rPr>
  </w:style>
  <w:style w:type="paragraph" w:customStyle="1" w:styleId="yiv4933280308msonormal">
    <w:name w:val="yiv4933280308msonormal"/>
    <w:basedOn w:val="Normal"/>
    <w:rsid w:val="00472EB8"/>
    <w:pPr>
      <w:spacing w:before="100" w:beforeAutospacing="1" w:after="100" w:afterAutospacing="1"/>
    </w:pPr>
    <w:rPr>
      <w:rFonts w:eastAsia="Times New Roman" w:cs="Times New Roman"/>
      <w:szCs w:val="24"/>
    </w:rPr>
  </w:style>
  <w:style w:type="character" w:customStyle="1" w:styleId="UnresolvedMention1">
    <w:name w:val="Unresolved Mention1"/>
    <w:basedOn w:val="DefaultParagraphFont"/>
    <w:uiPriority w:val="99"/>
    <w:semiHidden/>
    <w:unhideWhenUsed/>
    <w:rsid w:val="00472EB8"/>
    <w:rPr>
      <w:color w:val="605E5C"/>
      <w:shd w:val="clear" w:color="auto" w:fill="E1DFDD"/>
    </w:rPr>
  </w:style>
  <w:style w:type="character" w:styleId="FollowedHyperlink">
    <w:name w:val="FollowedHyperlink"/>
    <w:basedOn w:val="DefaultParagraphFont"/>
    <w:uiPriority w:val="99"/>
    <w:semiHidden/>
    <w:unhideWhenUsed/>
    <w:rsid w:val="00292CF5"/>
    <w:rPr>
      <w:color w:val="800080" w:themeColor="followedHyperlink"/>
      <w:u w:val="single"/>
    </w:rPr>
  </w:style>
  <w:style w:type="character" w:styleId="CommentReference">
    <w:name w:val="annotation reference"/>
    <w:basedOn w:val="DefaultParagraphFont"/>
    <w:uiPriority w:val="99"/>
    <w:semiHidden/>
    <w:unhideWhenUsed/>
    <w:rsid w:val="00182ECD"/>
    <w:rPr>
      <w:sz w:val="16"/>
      <w:szCs w:val="16"/>
    </w:rPr>
  </w:style>
  <w:style w:type="paragraph" w:styleId="CommentText">
    <w:name w:val="annotation text"/>
    <w:basedOn w:val="Normal"/>
    <w:link w:val="CommentTextChar"/>
    <w:uiPriority w:val="99"/>
    <w:unhideWhenUsed/>
    <w:rsid w:val="00182ECD"/>
    <w:rPr>
      <w:sz w:val="20"/>
      <w:szCs w:val="20"/>
    </w:rPr>
  </w:style>
  <w:style w:type="character" w:customStyle="1" w:styleId="CommentTextChar">
    <w:name w:val="Comment Text Char"/>
    <w:basedOn w:val="DefaultParagraphFont"/>
    <w:link w:val="CommentText"/>
    <w:uiPriority w:val="99"/>
    <w:rsid w:val="00182E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2ECD"/>
    <w:rPr>
      <w:b/>
      <w:bCs/>
    </w:rPr>
  </w:style>
  <w:style w:type="character" w:customStyle="1" w:styleId="CommentSubjectChar">
    <w:name w:val="Comment Subject Char"/>
    <w:basedOn w:val="CommentTextChar"/>
    <w:link w:val="CommentSubject"/>
    <w:uiPriority w:val="99"/>
    <w:semiHidden/>
    <w:rsid w:val="00182ECD"/>
    <w:rPr>
      <w:rFonts w:ascii="Times New Roman" w:hAnsi="Times New Roman"/>
      <w:b/>
      <w:bCs/>
      <w:sz w:val="20"/>
      <w:szCs w:val="20"/>
    </w:rPr>
  </w:style>
  <w:style w:type="paragraph" w:styleId="Revision">
    <w:name w:val="Revision"/>
    <w:hidden/>
    <w:uiPriority w:val="99"/>
    <w:semiHidden/>
    <w:rsid w:val="00A40A5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46601A"/>
    <w:rPr>
      <w:color w:val="605E5C"/>
      <w:shd w:val="clear" w:color="auto" w:fill="E1DFDD"/>
    </w:rPr>
  </w:style>
  <w:style w:type="paragraph" w:styleId="BodyText2">
    <w:name w:val="Body Text 2"/>
    <w:basedOn w:val="Normal"/>
    <w:link w:val="BodyText2Char"/>
    <w:rsid w:val="002C366D"/>
    <w:pPr>
      <w:spacing w:after="120"/>
    </w:pPr>
    <w:rPr>
      <w:rFonts w:ascii="Arial" w:eastAsia="Times New Roman" w:hAnsi="Arial" w:cs="Arial"/>
      <w:szCs w:val="20"/>
    </w:rPr>
  </w:style>
  <w:style w:type="character" w:customStyle="1" w:styleId="BodyText2Char">
    <w:name w:val="Body Text 2 Char"/>
    <w:basedOn w:val="DefaultParagraphFont"/>
    <w:link w:val="BodyText2"/>
    <w:rsid w:val="002C366D"/>
    <w:rPr>
      <w:rFonts w:ascii="Arial" w:eastAsia="Times New Roman" w:hAnsi="Arial" w:cs="Arial"/>
      <w:sz w:val="24"/>
      <w:szCs w:val="20"/>
    </w:rPr>
  </w:style>
  <w:style w:type="paragraph" w:customStyle="1" w:styleId="paragraph">
    <w:name w:val="paragraph"/>
    <w:basedOn w:val="Normal"/>
    <w:rsid w:val="002C366D"/>
    <w:pPr>
      <w:spacing w:before="100" w:beforeAutospacing="1" w:after="100" w:afterAutospacing="1"/>
    </w:pPr>
    <w:rPr>
      <w:rFonts w:ascii="Calibri" w:hAnsi="Calibri" w:cs="Calibri"/>
      <w:sz w:val="22"/>
    </w:rPr>
  </w:style>
  <w:style w:type="character" w:customStyle="1" w:styleId="textrun">
    <w:name w:val="textrun"/>
    <w:basedOn w:val="DefaultParagraphFont"/>
    <w:rsid w:val="002C366D"/>
  </w:style>
  <w:style w:type="character" w:customStyle="1" w:styleId="eop">
    <w:name w:val="eop"/>
    <w:basedOn w:val="DefaultParagraphFont"/>
    <w:rsid w:val="002C366D"/>
  </w:style>
  <w:style w:type="character" w:customStyle="1" w:styleId="normaltextrun">
    <w:name w:val="normaltextrun"/>
    <w:basedOn w:val="DefaultParagraphFont"/>
    <w:rsid w:val="002C366D"/>
  </w:style>
  <w:style w:type="paragraph" w:customStyle="1" w:styleId="eehead20">
    <w:name w:val="eehead2"/>
    <w:basedOn w:val="Normal"/>
    <w:rsid w:val="002C366D"/>
    <w:pPr>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4953">
      <w:bodyDiv w:val="1"/>
      <w:marLeft w:val="0"/>
      <w:marRight w:val="0"/>
      <w:marTop w:val="0"/>
      <w:marBottom w:val="0"/>
      <w:divBdr>
        <w:top w:val="none" w:sz="0" w:space="0" w:color="auto"/>
        <w:left w:val="none" w:sz="0" w:space="0" w:color="auto"/>
        <w:bottom w:val="none" w:sz="0" w:space="0" w:color="auto"/>
        <w:right w:val="none" w:sz="0" w:space="0" w:color="auto"/>
      </w:divBdr>
    </w:div>
    <w:div w:id="429200819">
      <w:bodyDiv w:val="1"/>
      <w:marLeft w:val="0"/>
      <w:marRight w:val="0"/>
      <w:marTop w:val="0"/>
      <w:marBottom w:val="0"/>
      <w:divBdr>
        <w:top w:val="none" w:sz="0" w:space="0" w:color="auto"/>
        <w:left w:val="none" w:sz="0" w:space="0" w:color="auto"/>
        <w:bottom w:val="none" w:sz="0" w:space="0" w:color="auto"/>
        <w:right w:val="none" w:sz="0" w:space="0" w:color="auto"/>
      </w:divBdr>
    </w:div>
    <w:div w:id="544219884">
      <w:bodyDiv w:val="1"/>
      <w:marLeft w:val="0"/>
      <w:marRight w:val="0"/>
      <w:marTop w:val="0"/>
      <w:marBottom w:val="0"/>
      <w:divBdr>
        <w:top w:val="none" w:sz="0" w:space="0" w:color="auto"/>
        <w:left w:val="none" w:sz="0" w:space="0" w:color="auto"/>
        <w:bottom w:val="none" w:sz="0" w:space="0" w:color="auto"/>
        <w:right w:val="none" w:sz="0" w:space="0" w:color="auto"/>
      </w:divBdr>
    </w:div>
    <w:div w:id="561253873">
      <w:bodyDiv w:val="1"/>
      <w:marLeft w:val="0"/>
      <w:marRight w:val="0"/>
      <w:marTop w:val="0"/>
      <w:marBottom w:val="0"/>
      <w:divBdr>
        <w:top w:val="none" w:sz="0" w:space="0" w:color="auto"/>
        <w:left w:val="none" w:sz="0" w:space="0" w:color="auto"/>
        <w:bottom w:val="none" w:sz="0" w:space="0" w:color="auto"/>
        <w:right w:val="none" w:sz="0" w:space="0" w:color="auto"/>
      </w:divBdr>
    </w:div>
    <w:div w:id="1090390349">
      <w:bodyDiv w:val="1"/>
      <w:marLeft w:val="0"/>
      <w:marRight w:val="0"/>
      <w:marTop w:val="0"/>
      <w:marBottom w:val="0"/>
      <w:divBdr>
        <w:top w:val="none" w:sz="0" w:space="0" w:color="auto"/>
        <w:left w:val="none" w:sz="0" w:space="0" w:color="auto"/>
        <w:bottom w:val="none" w:sz="0" w:space="0" w:color="auto"/>
        <w:right w:val="none" w:sz="0" w:space="0" w:color="auto"/>
      </w:divBdr>
    </w:div>
    <w:div w:id="1116409897">
      <w:bodyDiv w:val="1"/>
      <w:marLeft w:val="0"/>
      <w:marRight w:val="0"/>
      <w:marTop w:val="0"/>
      <w:marBottom w:val="0"/>
      <w:divBdr>
        <w:top w:val="none" w:sz="0" w:space="0" w:color="auto"/>
        <w:left w:val="none" w:sz="0" w:space="0" w:color="auto"/>
        <w:bottom w:val="none" w:sz="0" w:space="0" w:color="auto"/>
        <w:right w:val="none" w:sz="0" w:space="0" w:color="auto"/>
      </w:divBdr>
    </w:div>
    <w:div w:id="1158770811">
      <w:bodyDiv w:val="1"/>
      <w:marLeft w:val="0"/>
      <w:marRight w:val="0"/>
      <w:marTop w:val="0"/>
      <w:marBottom w:val="0"/>
      <w:divBdr>
        <w:top w:val="none" w:sz="0" w:space="0" w:color="auto"/>
        <w:left w:val="none" w:sz="0" w:space="0" w:color="auto"/>
        <w:bottom w:val="none" w:sz="0" w:space="0" w:color="auto"/>
        <w:right w:val="none" w:sz="0" w:space="0" w:color="auto"/>
      </w:divBdr>
    </w:div>
    <w:div w:id="1303274114">
      <w:bodyDiv w:val="1"/>
      <w:marLeft w:val="0"/>
      <w:marRight w:val="0"/>
      <w:marTop w:val="0"/>
      <w:marBottom w:val="0"/>
      <w:divBdr>
        <w:top w:val="none" w:sz="0" w:space="0" w:color="auto"/>
        <w:left w:val="none" w:sz="0" w:space="0" w:color="auto"/>
        <w:bottom w:val="none" w:sz="0" w:space="0" w:color="auto"/>
        <w:right w:val="none" w:sz="0" w:space="0" w:color="auto"/>
      </w:divBdr>
    </w:div>
    <w:div w:id="1390299407">
      <w:bodyDiv w:val="1"/>
      <w:marLeft w:val="0"/>
      <w:marRight w:val="0"/>
      <w:marTop w:val="0"/>
      <w:marBottom w:val="0"/>
      <w:divBdr>
        <w:top w:val="none" w:sz="0" w:space="0" w:color="auto"/>
        <w:left w:val="none" w:sz="0" w:space="0" w:color="auto"/>
        <w:bottom w:val="none" w:sz="0" w:space="0" w:color="auto"/>
        <w:right w:val="none" w:sz="0" w:space="0" w:color="auto"/>
      </w:divBdr>
    </w:div>
    <w:div w:id="1455715378">
      <w:bodyDiv w:val="1"/>
      <w:marLeft w:val="0"/>
      <w:marRight w:val="0"/>
      <w:marTop w:val="0"/>
      <w:marBottom w:val="0"/>
      <w:divBdr>
        <w:top w:val="none" w:sz="0" w:space="0" w:color="auto"/>
        <w:left w:val="none" w:sz="0" w:space="0" w:color="auto"/>
        <w:bottom w:val="none" w:sz="0" w:space="0" w:color="auto"/>
        <w:right w:val="none" w:sz="0" w:space="0" w:color="auto"/>
      </w:divBdr>
    </w:div>
    <w:div w:id="1666199353">
      <w:bodyDiv w:val="1"/>
      <w:marLeft w:val="0"/>
      <w:marRight w:val="0"/>
      <w:marTop w:val="0"/>
      <w:marBottom w:val="0"/>
      <w:divBdr>
        <w:top w:val="none" w:sz="0" w:space="0" w:color="auto"/>
        <w:left w:val="none" w:sz="0" w:space="0" w:color="auto"/>
        <w:bottom w:val="none" w:sz="0" w:space="0" w:color="auto"/>
        <w:right w:val="none" w:sz="0" w:space="0" w:color="auto"/>
      </w:divBdr>
    </w:div>
    <w:div w:id="2030178365">
      <w:bodyDiv w:val="1"/>
      <w:marLeft w:val="0"/>
      <w:marRight w:val="0"/>
      <w:marTop w:val="0"/>
      <w:marBottom w:val="0"/>
      <w:divBdr>
        <w:top w:val="none" w:sz="0" w:space="0" w:color="auto"/>
        <w:left w:val="none" w:sz="0" w:space="0" w:color="auto"/>
        <w:bottom w:val="none" w:sz="0" w:space="0" w:color="auto"/>
        <w:right w:val="none" w:sz="0" w:space="0" w:color="auto"/>
      </w:divBdr>
    </w:div>
    <w:div w:id="21091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edu/academicintegrity" TargetMode="External"/><Relationship Id="rId18" Type="http://schemas.openxmlformats.org/officeDocument/2006/relationships/hyperlink" Target="http://www.sc.edu/libraries/a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c.edu/policies/staf102.pdf" TargetMode="External"/><Relationship Id="rId17" Type="http://schemas.openxmlformats.org/officeDocument/2006/relationships/hyperlink" Target="http://www.sc.edu/libraries" TargetMode="External"/><Relationship Id="rId2" Type="http://schemas.openxmlformats.org/officeDocument/2006/relationships/customXml" Target="../customXml/item2.xml"/><Relationship Id="rId16" Type="http://schemas.openxmlformats.org/officeDocument/2006/relationships/hyperlink" Target="http://artsandsciences.sc.edu/write/university-writing-cen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edu/policies/staf625.pdf" TargetMode="External"/><Relationship Id="rId5" Type="http://schemas.openxmlformats.org/officeDocument/2006/relationships/styles" Target="styles.xml"/><Relationship Id="rId15" Type="http://schemas.openxmlformats.org/officeDocument/2006/relationships/hyperlink" Target="https://sc.edu/safety/coronavirus/safety_guidelines" TargetMode="External"/><Relationship Id="rId10" Type="http://schemas.openxmlformats.org/officeDocument/2006/relationships/hyperlink" Target="http://www.sc.edu/policies/ppm/staf626.pdf" TargetMode="External"/><Relationship Id="rId19" Type="http://schemas.openxmlformats.org/officeDocument/2006/relationships/hyperlink" Target="https://ieeeauthorcenter.ieee.org/wp-content/uploads/IEEE-Reference-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sds@mailbox.sc.edu" TargetMode="External"/><Relationship Id="rId22" Type="http://schemas.openxmlformats.org/officeDocument/2006/relationships/theme" Target="theme/theme1.xml"/></Relationships>
</file>

<file path=word/theme/theme1.xml><?xml version="1.0" encoding="utf-8"?>
<a:theme xmlns:a="http://schemas.openxmlformats.org/drawingml/2006/main" name="1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d7070ba3-5bcb-4ea4-ba39-4c343016db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15D7A77C2C443B81EE3E9EFA887C3" ma:contentTypeVersion="7" ma:contentTypeDescription="Create a new document." ma:contentTypeScope="" ma:versionID="78f49f2b73700bd5ca1efac88dddf3c1">
  <xsd:schema xmlns:xsd="http://www.w3.org/2001/XMLSchema" xmlns:xs="http://www.w3.org/2001/XMLSchema" xmlns:p="http://schemas.microsoft.com/office/2006/metadata/properties" xmlns:ns2="d7070ba3-5bcb-4ea4-ba39-4c343016db20" xmlns:ns3="4ab3354d-a8e5-46ae-ad66-ff3968e61a89" targetNamespace="http://schemas.microsoft.com/office/2006/metadata/properties" ma:root="true" ma:fieldsID="7dcfe73ec79183d3e0cb54286e2115e3" ns2:_="" ns3:_="">
    <xsd:import namespace="d7070ba3-5bcb-4ea4-ba39-4c343016db20"/>
    <xsd:import namespace="4ab3354d-a8e5-46ae-ad66-ff3968e61a89"/>
    <xsd:element name="properties">
      <xsd:complexType>
        <xsd:sequence>
          <xsd:element name="documentManagement">
            <xsd:complexType>
              <xsd:all>
                <xsd:element ref="ns2:Description"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0ba3-5bcb-4ea4-ba39-4c343016db20" elementFormDefault="qualified">
    <xsd:import namespace="http://schemas.microsoft.com/office/2006/documentManagement/types"/>
    <xsd:import namespace="http://schemas.microsoft.com/office/infopath/2007/PartnerControls"/>
    <xsd:element name="Description" ma:index="8" nillable="true" ma:displayName="Description" ma:description="This describes the content in the folder and level of access to it."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3354d-a8e5-46ae-ad66-ff3968e61a8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585F2-4C2E-4A0D-899D-779AEB52352B}">
  <ds:schemaRefs>
    <ds:schemaRef ds:uri="http://schemas.microsoft.com/sharepoint/v3/contenttype/forms"/>
  </ds:schemaRefs>
</ds:datastoreItem>
</file>

<file path=customXml/itemProps2.xml><?xml version="1.0" encoding="utf-8"?>
<ds:datastoreItem xmlns:ds="http://schemas.openxmlformats.org/officeDocument/2006/customXml" ds:itemID="{90422353-5A1B-4C4F-9C2F-334FFCD1C5D0}">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4ab3354d-a8e5-46ae-ad66-ff3968e61a89"/>
    <ds:schemaRef ds:uri="http://purl.org/dc/elements/1.1/"/>
    <ds:schemaRef ds:uri="http://schemas.microsoft.com/office/infopath/2007/PartnerControls"/>
    <ds:schemaRef ds:uri="d7070ba3-5bcb-4ea4-ba39-4c343016db20"/>
    <ds:schemaRef ds:uri="http://www.w3.org/XML/1998/namespace"/>
  </ds:schemaRefs>
</ds:datastoreItem>
</file>

<file path=customXml/itemProps3.xml><?xml version="1.0" encoding="utf-8"?>
<ds:datastoreItem xmlns:ds="http://schemas.openxmlformats.org/officeDocument/2006/customXml" ds:itemID="{9D1CEAF0-09DD-47F0-86A0-41FE4ED21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0ba3-5bcb-4ea4-ba39-4c343016db20"/>
    <ds:schemaRef ds:uri="4ab3354d-a8e5-46ae-ad66-ff3968e6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 Simin</dc:creator>
  <cp:keywords/>
  <dc:description/>
  <cp:lastModifiedBy>Turner, Jammie</cp:lastModifiedBy>
  <cp:revision>3</cp:revision>
  <dcterms:created xsi:type="dcterms:W3CDTF">2023-03-29T19:28:00Z</dcterms:created>
  <dcterms:modified xsi:type="dcterms:W3CDTF">2023-03-29T19:29:00Z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0x0101003B915D7A77C2C443B81EE3E9EFA887C3</vt:lpwstr>
  </property>
</Properties>
</file>